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6C26" w:rsidRDefault="007D012B">
      <w:pPr>
        <w:pStyle w:val="Body"/>
        <w:ind w:left="360"/>
        <w:jc w:val="center"/>
        <w:rPr>
          <w:kern w:val="2"/>
          <w:u w:color="000000"/>
        </w:rPr>
      </w:pPr>
      <w:r>
        <w:rPr>
          <w:noProof/>
          <w:kern w:val="2"/>
          <w:u w:color="000000"/>
        </w:rPr>
        <w:drawing>
          <wp:inline distT="0" distB="0" distL="0" distR="0">
            <wp:extent cx="3355596" cy="1887523"/>
            <wp:effectExtent l="0" t="0" r="0" b="0"/>
            <wp:docPr id="1073741825" name="officeArt object" descr="Picture 1"/>
            <wp:cNvGraphicFramePr/>
            <a:graphic xmlns:a="http://schemas.openxmlformats.org/drawingml/2006/main">
              <a:graphicData uri="http://schemas.openxmlformats.org/drawingml/2006/picture">
                <pic:pic xmlns:pic="http://schemas.openxmlformats.org/drawingml/2006/picture">
                  <pic:nvPicPr>
                    <pic:cNvPr id="1073741825" name="Picture 1" descr="Picture 1"/>
                    <pic:cNvPicPr>
                      <a:picLocks noChangeAspect="1"/>
                    </pic:cNvPicPr>
                  </pic:nvPicPr>
                  <pic:blipFill>
                    <a:blip r:embed="rId7"/>
                    <a:stretch>
                      <a:fillRect/>
                    </a:stretch>
                  </pic:blipFill>
                  <pic:spPr>
                    <a:xfrm>
                      <a:off x="0" y="0"/>
                      <a:ext cx="3355596" cy="1887523"/>
                    </a:xfrm>
                    <a:prstGeom prst="rect">
                      <a:avLst/>
                    </a:prstGeom>
                    <a:ln w="12700" cap="flat">
                      <a:noFill/>
                      <a:miter lim="400000"/>
                    </a:ln>
                    <a:effectLst/>
                  </pic:spPr>
                </pic:pic>
              </a:graphicData>
            </a:graphic>
          </wp:inline>
        </w:drawing>
      </w:r>
    </w:p>
    <w:p w:rsidR="00EC6C26" w:rsidRDefault="00EC6C26">
      <w:pPr>
        <w:pStyle w:val="Body"/>
        <w:ind w:left="360"/>
        <w:jc w:val="center"/>
        <w:rPr>
          <w:kern w:val="2"/>
          <w:u w:color="000000"/>
        </w:rPr>
      </w:pPr>
    </w:p>
    <w:p w:rsidR="00EC6C26" w:rsidRDefault="007D012B">
      <w:pPr>
        <w:pStyle w:val="Body"/>
        <w:ind w:left="360"/>
        <w:jc w:val="center"/>
        <w:rPr>
          <w:kern w:val="2"/>
          <w:u w:color="000000"/>
        </w:rPr>
      </w:pPr>
      <w:r>
        <w:rPr>
          <w:smallCaps/>
          <w:kern w:val="2"/>
          <w:u w:color="000000"/>
          <w:lang w:val="it-IT"/>
        </w:rPr>
        <w:t>Episode 3:</w:t>
      </w:r>
      <w:r>
        <w:rPr>
          <w:kern w:val="2"/>
          <w:u w:color="000000"/>
        </w:rPr>
        <w:t xml:space="preserve"> September </w:t>
      </w:r>
      <w:r w:rsidR="006450D3">
        <w:rPr>
          <w:kern w:val="2"/>
          <w:u w:color="000000"/>
        </w:rPr>
        <w:t>20</w:t>
      </w:r>
      <w:r>
        <w:rPr>
          <w:kern w:val="2"/>
          <w:u w:color="000000"/>
        </w:rPr>
        <w:t>/2</w:t>
      </w:r>
      <w:r w:rsidR="006450D3">
        <w:rPr>
          <w:kern w:val="2"/>
          <w:u w:color="000000"/>
        </w:rPr>
        <w:t>1</w:t>
      </w:r>
    </w:p>
    <w:p w:rsidR="00EC6C26" w:rsidRDefault="007D012B">
      <w:pPr>
        <w:pStyle w:val="Body"/>
        <w:ind w:left="360"/>
        <w:jc w:val="center"/>
        <w:rPr>
          <w:kern w:val="2"/>
          <w:u w:color="000000"/>
        </w:rPr>
      </w:pPr>
      <w:r>
        <w:rPr>
          <w:kern w:val="2"/>
          <w:u w:color="000000"/>
        </w:rPr>
        <w:t>The Jerusalem Council</w:t>
      </w:r>
    </w:p>
    <w:p w:rsidR="00EC6C26" w:rsidRDefault="007D012B">
      <w:pPr>
        <w:pStyle w:val="Body"/>
        <w:ind w:left="360"/>
        <w:jc w:val="center"/>
        <w:rPr>
          <w:kern w:val="2"/>
          <w:u w:color="000000"/>
        </w:rPr>
      </w:pPr>
      <w:r>
        <w:rPr>
          <w:kern w:val="2"/>
          <w:u w:color="000000"/>
        </w:rPr>
        <w:t>(Acts 15:1–35)</w:t>
      </w:r>
    </w:p>
    <w:p w:rsidR="00EC6C26" w:rsidRDefault="00EC6C26">
      <w:pPr>
        <w:pStyle w:val="Body"/>
        <w:ind w:left="360"/>
        <w:jc w:val="center"/>
        <w:rPr>
          <w:kern w:val="2"/>
          <w:u w:color="000000"/>
        </w:rPr>
      </w:pPr>
    </w:p>
    <w:p w:rsidR="00EC6C26" w:rsidRDefault="00EC6C26">
      <w:pPr>
        <w:pStyle w:val="Body"/>
        <w:rPr>
          <w:kern w:val="2"/>
          <w:u w:color="000000"/>
        </w:rPr>
      </w:pPr>
    </w:p>
    <w:p w:rsidR="00EC6C26" w:rsidRPr="00DE2721" w:rsidRDefault="007D012B">
      <w:pPr>
        <w:pStyle w:val="Body"/>
        <w:rPr>
          <w:b/>
          <w:bCs/>
          <w:caps/>
          <w:color w:val="000000" w:themeColor="text1"/>
          <w:kern w:val="2"/>
          <w:u w:color="000000"/>
        </w:rPr>
      </w:pPr>
      <w:r w:rsidRPr="00DE2721">
        <w:rPr>
          <w:b/>
          <w:bCs/>
          <w:caps/>
          <w:color w:val="000000" w:themeColor="text1"/>
          <w:kern w:val="2"/>
          <w:u w:color="000000"/>
        </w:rPr>
        <w:t>Preview</w:t>
      </w:r>
    </w:p>
    <w:p w:rsidR="00EC6C26" w:rsidRPr="00DE2721" w:rsidRDefault="00EC6C26">
      <w:pPr>
        <w:pStyle w:val="Body"/>
        <w:rPr>
          <w:color w:val="000000" w:themeColor="text1"/>
          <w:kern w:val="2"/>
          <w:u w:color="000000"/>
        </w:rPr>
      </w:pPr>
    </w:p>
    <w:p w:rsidR="00EC6C26" w:rsidRPr="00DE2721" w:rsidRDefault="00DE2721" w:rsidP="00DE2721">
      <w:pPr>
        <w:pStyle w:val="Body"/>
        <w:ind w:left="720"/>
        <w:rPr>
          <w:b/>
          <w:bCs/>
          <w:color w:val="000000" w:themeColor="text1"/>
          <w:kern w:val="2"/>
        </w:rPr>
      </w:pPr>
      <w:r w:rsidRPr="00DE2721">
        <w:rPr>
          <w:b/>
          <w:bCs/>
          <w:color w:val="000000" w:themeColor="text1"/>
          <w:kern w:val="2"/>
        </w:rPr>
        <w:t>PETER AND CORNELIUS: ACTS 10-11:1-18</w:t>
      </w:r>
    </w:p>
    <w:p w:rsidR="00EC6C26" w:rsidRPr="00DE2721" w:rsidRDefault="007D012B" w:rsidP="00DE2721">
      <w:pPr>
        <w:pStyle w:val="Body"/>
        <w:ind w:left="720"/>
        <w:rPr>
          <w:color w:val="000000" w:themeColor="text1"/>
          <w:kern w:val="2"/>
          <w:u w:color="000000"/>
        </w:rPr>
      </w:pPr>
      <w:r w:rsidRPr="00DE2721">
        <w:rPr>
          <w:color w:val="000000" w:themeColor="text1"/>
          <w:kern w:val="2"/>
          <w:u w:color="000000"/>
        </w:rPr>
        <w:tab/>
        <w:t>Peter receives a vision from God, telling him that the Good News is for Gentiles as well as Jews. He goes to the home of Cornelius, a Roman officer, and tells him about Christ. Cornelius and his family believe and are filled with the Holy Spirit.</w:t>
      </w:r>
    </w:p>
    <w:p w:rsidR="00EC6C26" w:rsidRPr="00DE2721" w:rsidRDefault="007D012B" w:rsidP="00DE2721">
      <w:pPr>
        <w:pStyle w:val="Body"/>
        <w:ind w:left="720"/>
        <w:rPr>
          <w:color w:val="000000" w:themeColor="text1"/>
          <w:kern w:val="2"/>
          <w:u w:color="000000"/>
        </w:rPr>
      </w:pPr>
      <w:r w:rsidRPr="00DE2721">
        <w:rPr>
          <w:color w:val="000000" w:themeColor="text1"/>
          <w:kern w:val="2"/>
          <w:u w:color="000000"/>
        </w:rPr>
        <w:tab/>
        <w:t>Some of the Jewish Christians in Jerusalem criticize Peter for associating with Gentiles. Peter explains that the Holy Spirit has come upon the Gentiles as well as the Jews. Saul and Barnabas preach in Antioch of Syria, with huge results.</w:t>
      </w:r>
    </w:p>
    <w:p w:rsidR="00EC6C26" w:rsidRPr="00DE2721" w:rsidRDefault="007D012B" w:rsidP="00DE2721">
      <w:pPr>
        <w:pStyle w:val="Body"/>
        <w:ind w:left="1440"/>
        <w:rPr>
          <w:i/>
          <w:iCs/>
          <w:color w:val="000000" w:themeColor="text1"/>
          <w:kern w:val="2"/>
          <w:u w:color="000000"/>
        </w:rPr>
      </w:pPr>
      <w:r w:rsidRPr="00DE2721">
        <w:rPr>
          <w:i/>
          <w:iCs/>
          <w:color w:val="000000" w:themeColor="text1"/>
          <w:kern w:val="2"/>
          <w:u w:color="000000"/>
        </w:rPr>
        <w:t>11</w:t>
      </w:r>
      <w:r w:rsidRPr="00DE2721">
        <w:rPr>
          <w:i/>
          <w:iCs/>
          <w:color w:val="000000" w:themeColor="text1"/>
          <w:kern w:val="2"/>
          <w:u w:color="000000"/>
          <w:rtl/>
        </w:rPr>
        <w:t xml:space="preserve"> ‘</w:t>
      </w:r>
      <w:r w:rsidRPr="00DE2721">
        <w:rPr>
          <w:i/>
          <w:iCs/>
          <w:color w:val="000000" w:themeColor="text1"/>
          <w:kern w:val="2"/>
          <w:u w:color="000000"/>
        </w:rPr>
        <w:t>What God has made clean, do not call common.</w:t>
      </w:r>
      <w:r w:rsidRPr="00DE2721">
        <w:rPr>
          <w:i/>
          <w:iCs/>
          <w:color w:val="000000" w:themeColor="text1"/>
          <w:kern w:val="2"/>
          <w:u w:color="000000"/>
          <w:rtl/>
        </w:rPr>
        <w:t>’</w:t>
      </w:r>
      <w:r w:rsidRPr="00DE2721">
        <w:rPr>
          <w:i/>
          <w:iCs/>
          <w:color w:val="000000" w:themeColor="text1"/>
          <w:kern w:val="2"/>
          <w:u w:color="000000"/>
        </w:rPr>
        <w:t xml:space="preserve"> …16 And I remembered the word of the Lord, how he said, </w:t>
      </w:r>
      <w:r w:rsidRPr="00DE2721">
        <w:rPr>
          <w:i/>
          <w:iCs/>
          <w:color w:val="000000" w:themeColor="text1"/>
          <w:kern w:val="2"/>
          <w:u w:color="000000"/>
          <w:rtl/>
        </w:rPr>
        <w:t>‘</w:t>
      </w:r>
      <w:r w:rsidRPr="00DE2721">
        <w:rPr>
          <w:i/>
          <w:iCs/>
          <w:color w:val="000000" w:themeColor="text1"/>
          <w:kern w:val="2"/>
          <w:u w:color="000000"/>
        </w:rPr>
        <w:t>John baptized with water, but you will be baptized with the Holy Spirit.</w:t>
      </w:r>
      <w:r w:rsidRPr="00DE2721">
        <w:rPr>
          <w:i/>
          <w:iCs/>
          <w:color w:val="000000" w:themeColor="text1"/>
          <w:kern w:val="2"/>
          <w:u w:color="000000"/>
          <w:rtl/>
        </w:rPr>
        <w:t xml:space="preserve">’ </w:t>
      </w:r>
      <w:r w:rsidRPr="00DE2721">
        <w:rPr>
          <w:i/>
          <w:iCs/>
          <w:color w:val="000000" w:themeColor="text1"/>
          <w:kern w:val="2"/>
          <w:u w:color="000000"/>
        </w:rPr>
        <w:t>17 If then God gave the same gift to them as he gave to us when we believed in the Lord Jesus Christ, who was I that I could stand in God</w:t>
      </w:r>
      <w:r w:rsidRPr="00DE2721">
        <w:rPr>
          <w:i/>
          <w:iCs/>
          <w:color w:val="000000" w:themeColor="text1"/>
          <w:kern w:val="2"/>
          <w:u w:color="000000"/>
          <w:rtl/>
        </w:rPr>
        <w:t>’</w:t>
      </w:r>
      <w:r w:rsidRPr="00DE2721">
        <w:rPr>
          <w:i/>
          <w:iCs/>
          <w:color w:val="000000" w:themeColor="text1"/>
          <w:kern w:val="2"/>
          <w:u w:color="000000"/>
        </w:rPr>
        <w:t xml:space="preserve">s way?” 18 When they heard these things they fell silent. And they glorified God, saying, </w:t>
      </w:r>
      <w:r w:rsidRPr="00DE2721">
        <w:rPr>
          <w:i/>
          <w:iCs/>
          <w:color w:val="000000" w:themeColor="text1"/>
          <w:kern w:val="2"/>
          <w:u w:color="000000"/>
          <w:rtl/>
          <w:lang w:val="ar-SA"/>
        </w:rPr>
        <w:t>“</w:t>
      </w:r>
      <w:r w:rsidRPr="00DE2721">
        <w:rPr>
          <w:i/>
          <w:iCs/>
          <w:color w:val="000000" w:themeColor="text1"/>
          <w:kern w:val="2"/>
          <w:u w:color="000000"/>
        </w:rPr>
        <w:t xml:space="preserve">Then to the Gentiles also God has granted repentance that leads to life.” </w:t>
      </w:r>
    </w:p>
    <w:p w:rsidR="00EC6C26" w:rsidRPr="00DE2721" w:rsidRDefault="00EC6C26" w:rsidP="00DE2721">
      <w:pPr>
        <w:pStyle w:val="Body"/>
        <w:ind w:left="720"/>
        <w:rPr>
          <w:color w:val="000000" w:themeColor="text1"/>
          <w:kern w:val="2"/>
          <w:u w:color="000000"/>
        </w:rPr>
      </w:pPr>
    </w:p>
    <w:p w:rsidR="00EC6C26" w:rsidRPr="00DE2721" w:rsidRDefault="00DE2721" w:rsidP="00DE2721">
      <w:pPr>
        <w:pStyle w:val="Body"/>
        <w:ind w:left="720"/>
        <w:rPr>
          <w:b/>
          <w:bCs/>
          <w:color w:val="000000" w:themeColor="text1"/>
          <w:kern w:val="2"/>
        </w:rPr>
      </w:pPr>
      <w:r w:rsidRPr="00DE2721">
        <w:rPr>
          <w:b/>
          <w:bCs/>
          <w:color w:val="000000" w:themeColor="text1"/>
          <w:kern w:val="2"/>
        </w:rPr>
        <w:t>PAUL AND BAR</w:t>
      </w:r>
      <w:r w:rsidR="00843765">
        <w:rPr>
          <w:b/>
          <w:bCs/>
          <w:color w:val="000000" w:themeColor="text1"/>
          <w:kern w:val="2"/>
        </w:rPr>
        <w:t>NABAS</w:t>
      </w:r>
      <w:r w:rsidRPr="00DE2721">
        <w:rPr>
          <w:b/>
          <w:bCs/>
          <w:color w:val="000000" w:themeColor="text1"/>
          <w:kern w:val="2"/>
        </w:rPr>
        <w:t>’S REPORT</w:t>
      </w:r>
    </w:p>
    <w:p w:rsidR="00EC6C26" w:rsidRPr="00DE2721" w:rsidRDefault="007D012B" w:rsidP="00DE2721">
      <w:pPr>
        <w:pStyle w:val="Body"/>
        <w:ind w:left="720"/>
        <w:rPr>
          <w:color w:val="000000" w:themeColor="text1"/>
          <w:kern w:val="2"/>
          <w:u w:color="000000"/>
        </w:rPr>
      </w:pPr>
      <w:r w:rsidRPr="00DE2721">
        <w:rPr>
          <w:color w:val="000000" w:themeColor="text1"/>
          <w:kern w:val="2"/>
          <w:u w:color="000000"/>
        </w:rPr>
        <w:t xml:space="preserve">Acts 14:27–15:2 </w:t>
      </w:r>
    </w:p>
    <w:p w:rsidR="00EC6C26" w:rsidRPr="00DE2721" w:rsidRDefault="007D012B" w:rsidP="00DE2721">
      <w:pPr>
        <w:pStyle w:val="Body"/>
        <w:ind w:left="1440"/>
        <w:rPr>
          <w:i/>
          <w:iCs/>
          <w:color w:val="000000" w:themeColor="text1"/>
          <w:kern w:val="2"/>
          <w:u w:color="000000"/>
        </w:rPr>
      </w:pPr>
      <w:r w:rsidRPr="00DE2721">
        <w:rPr>
          <w:color w:val="000000" w:themeColor="text1"/>
          <w:kern w:val="2"/>
          <w:u w:color="000000"/>
        </w:rPr>
        <w:tab/>
      </w:r>
      <w:r w:rsidRPr="00DE2721">
        <w:rPr>
          <w:i/>
          <w:iCs/>
          <w:color w:val="000000" w:themeColor="text1"/>
          <w:kern w:val="2"/>
          <w:u w:color="000000"/>
        </w:rPr>
        <w:t xml:space="preserve">27 And when they arrived and gathered the church together, they declared all that God had done with them, and how he had opened a door of faith to </w:t>
      </w:r>
      <w:r w:rsidR="000C740C" w:rsidRPr="00DE2721">
        <w:rPr>
          <w:i/>
          <w:iCs/>
          <w:color w:val="000000" w:themeColor="text1"/>
          <w:kern w:val="2"/>
          <w:u w:color="000000"/>
        </w:rPr>
        <w:t>the Gentiles</w:t>
      </w:r>
      <w:r w:rsidRPr="00DE2721">
        <w:rPr>
          <w:i/>
          <w:iCs/>
          <w:color w:val="000000" w:themeColor="text1"/>
          <w:kern w:val="2"/>
          <w:u w:color="000000"/>
        </w:rPr>
        <w:t xml:space="preserve">. 28 And they remained no little time with the disciples. </w:t>
      </w:r>
    </w:p>
    <w:p w:rsidR="00EC6C26" w:rsidRPr="00DE2721" w:rsidRDefault="007D012B" w:rsidP="00DE2721">
      <w:pPr>
        <w:pStyle w:val="Body"/>
        <w:ind w:left="1440"/>
        <w:rPr>
          <w:i/>
          <w:iCs/>
          <w:color w:val="000000" w:themeColor="text1"/>
          <w:kern w:val="2"/>
          <w:u w:color="000000"/>
        </w:rPr>
      </w:pPr>
      <w:r w:rsidRPr="00DE2721">
        <w:rPr>
          <w:i/>
          <w:iCs/>
          <w:color w:val="000000" w:themeColor="text1"/>
          <w:kern w:val="2"/>
          <w:u w:color="000000"/>
        </w:rPr>
        <w:tab/>
        <w:t xml:space="preserve">15:1 But some men came down from Judea and were teaching the brothers, </w:t>
      </w:r>
      <w:r w:rsidRPr="00DE2721">
        <w:rPr>
          <w:i/>
          <w:iCs/>
          <w:color w:val="000000" w:themeColor="text1"/>
          <w:kern w:val="2"/>
          <w:u w:color="000000"/>
          <w:lang w:val="de-DE"/>
        </w:rPr>
        <w:t>“</w:t>
      </w:r>
      <w:r w:rsidRPr="00DE2721">
        <w:rPr>
          <w:i/>
          <w:iCs/>
          <w:color w:val="000000" w:themeColor="text1"/>
          <w:kern w:val="2"/>
          <w:u w:color="000000"/>
        </w:rPr>
        <w:t>Unless you are circumcised according to the custom of Moses, you cannot be saved.” 2 And after Paul and Barnabas had no small dissension and debate with them, Paul and Barnabas and some of the others were appointed to go up to Jerusalem to the apostles and the elders about this question.</w:t>
      </w:r>
    </w:p>
    <w:p w:rsidR="00EC6C26" w:rsidRPr="00DE2721" w:rsidRDefault="00EC6C26" w:rsidP="00DE2721">
      <w:pPr>
        <w:pStyle w:val="Body"/>
        <w:ind w:left="720"/>
        <w:rPr>
          <w:color w:val="000000" w:themeColor="text1"/>
          <w:kern w:val="2"/>
          <w:u w:color="000000"/>
        </w:rPr>
      </w:pPr>
    </w:p>
    <w:p w:rsidR="00EC6C26" w:rsidRDefault="00EC6C26" w:rsidP="00DE2721">
      <w:pPr>
        <w:pStyle w:val="Body"/>
        <w:ind w:left="1440"/>
        <w:rPr>
          <w:color w:val="000000" w:themeColor="text1"/>
          <w:kern w:val="2"/>
          <w:u w:color="000000"/>
        </w:rPr>
      </w:pPr>
    </w:p>
    <w:p w:rsidR="00843765" w:rsidRDefault="00843765" w:rsidP="00DE2721">
      <w:pPr>
        <w:pStyle w:val="Body"/>
        <w:ind w:left="1440"/>
        <w:rPr>
          <w:color w:val="000000" w:themeColor="text1"/>
          <w:kern w:val="2"/>
          <w:u w:color="000000"/>
        </w:rPr>
      </w:pPr>
    </w:p>
    <w:p w:rsidR="00843765" w:rsidRPr="00DE2721" w:rsidRDefault="00843765" w:rsidP="00DE2721">
      <w:pPr>
        <w:pStyle w:val="Body"/>
        <w:ind w:left="1440"/>
        <w:rPr>
          <w:color w:val="000000" w:themeColor="text1"/>
          <w:kern w:val="2"/>
          <w:u w:color="000000"/>
        </w:rPr>
      </w:pPr>
    </w:p>
    <w:p w:rsidR="00DE2721" w:rsidRPr="00DE2721" w:rsidRDefault="00DE2721" w:rsidP="00DE2721">
      <w:pPr>
        <w:pStyle w:val="Body"/>
        <w:ind w:left="720"/>
        <w:rPr>
          <w:b/>
          <w:bCs/>
          <w:color w:val="000000" w:themeColor="text1"/>
          <w:kern w:val="2"/>
          <w:u w:color="000000"/>
        </w:rPr>
      </w:pPr>
      <w:r w:rsidRPr="00DE2721">
        <w:rPr>
          <w:b/>
          <w:bCs/>
          <w:color w:val="000000" w:themeColor="text1"/>
          <w:kern w:val="2"/>
          <w:u w:color="000000"/>
        </w:rPr>
        <w:lastRenderedPageBreak/>
        <w:t>PETER VS PAUL:  THE GALATIAN CONTROVERSY</w:t>
      </w:r>
    </w:p>
    <w:p w:rsidR="00EC6C26" w:rsidRPr="00DE2721" w:rsidRDefault="00EC6C26" w:rsidP="00DE2721">
      <w:pPr>
        <w:pStyle w:val="Body"/>
        <w:ind w:left="1440"/>
        <w:rPr>
          <w:color w:val="000000" w:themeColor="text1"/>
          <w:kern w:val="2"/>
          <w:u w:color="000000"/>
        </w:rPr>
      </w:pPr>
    </w:p>
    <w:p w:rsidR="00EC6C26" w:rsidRPr="00DE2721" w:rsidRDefault="007D012B" w:rsidP="00DE2721">
      <w:pPr>
        <w:pStyle w:val="Body"/>
        <w:ind w:left="1440"/>
        <w:rPr>
          <w:i/>
          <w:iCs/>
          <w:color w:val="000000" w:themeColor="text1"/>
          <w:kern w:val="2"/>
          <w:u w:color="000000"/>
        </w:rPr>
      </w:pPr>
      <w:r w:rsidRPr="00DE2721">
        <w:rPr>
          <w:color w:val="000000" w:themeColor="text1"/>
          <w:kern w:val="2"/>
          <w:u w:color="000000"/>
          <w:lang w:val="da-DK"/>
        </w:rPr>
        <w:t>Galatians 2:11</w:t>
      </w:r>
      <w:r w:rsidRPr="00DE2721">
        <w:rPr>
          <w:color w:val="000000" w:themeColor="text1"/>
          <w:kern w:val="2"/>
          <w:u w:color="000000"/>
        </w:rPr>
        <w:t>–</w:t>
      </w:r>
      <w:r w:rsidRPr="00DE2721">
        <w:rPr>
          <w:color w:val="000000" w:themeColor="text1"/>
          <w:kern w:val="2"/>
          <w:u w:color="000000"/>
          <w:lang w:val="pt-PT"/>
        </w:rPr>
        <w:t>16: 11</w:t>
      </w:r>
      <w:r w:rsidRPr="00DE2721">
        <w:rPr>
          <w:color w:val="000000" w:themeColor="text1"/>
          <w:kern w:val="2"/>
          <w:u w:color="000000"/>
        </w:rPr>
        <w:t> </w:t>
      </w:r>
      <w:r w:rsidRPr="00DE2721">
        <w:rPr>
          <w:i/>
          <w:iCs/>
          <w:color w:val="000000" w:themeColor="text1"/>
          <w:kern w:val="2"/>
          <w:u w:color="000000"/>
        </w:rPr>
        <w:t xml:space="preserve">But when Cephas came to Antioch, I opposed him to his face, because he stood condemned. 12 For before certain men came from James, he was eating with the Gentiles; but when they came he drew back and separated himself, fearing the circumcision party. 13 And the rest of the Jews acted hypocritically along with him, so that even Barnabas was led astray by their hypocrisy. 14 But when I saw that their conduct was not in step with the truth of the gospel, I said to Cephas before them all, </w:t>
      </w:r>
      <w:r w:rsidRPr="00DE2721">
        <w:rPr>
          <w:i/>
          <w:iCs/>
          <w:color w:val="000000" w:themeColor="text1"/>
          <w:kern w:val="2"/>
          <w:u w:color="000000"/>
          <w:rtl/>
          <w:lang w:val="ar-SA"/>
        </w:rPr>
        <w:t>“</w:t>
      </w:r>
      <w:r w:rsidRPr="00DE2721">
        <w:rPr>
          <w:i/>
          <w:iCs/>
          <w:color w:val="000000" w:themeColor="text1"/>
          <w:kern w:val="2"/>
          <w:u w:color="000000"/>
        </w:rPr>
        <w:t xml:space="preserve">If you, though a Jew, live like a Gentile and not like a Jew, how can you force the Gentiles to live like Jews?” </w:t>
      </w:r>
    </w:p>
    <w:p w:rsidR="00EC6C26" w:rsidRPr="00DE2721" w:rsidRDefault="007D012B" w:rsidP="00DE2721">
      <w:pPr>
        <w:pStyle w:val="Body"/>
        <w:ind w:left="1440"/>
        <w:rPr>
          <w:i/>
          <w:iCs/>
          <w:color w:val="000000" w:themeColor="text1"/>
          <w:kern w:val="2"/>
          <w:u w:color="000000"/>
        </w:rPr>
      </w:pPr>
      <w:r w:rsidRPr="00DE2721">
        <w:rPr>
          <w:i/>
          <w:iCs/>
          <w:color w:val="000000" w:themeColor="text1"/>
          <w:kern w:val="2"/>
          <w:u w:color="000000"/>
        </w:rPr>
        <w:t>Justified by Faith</w:t>
      </w:r>
    </w:p>
    <w:p w:rsidR="00EC6C26" w:rsidRPr="00DE2721" w:rsidRDefault="00EC6C26" w:rsidP="00DE2721">
      <w:pPr>
        <w:pStyle w:val="Body"/>
        <w:ind w:left="1440"/>
        <w:rPr>
          <w:color w:val="000000" w:themeColor="text1"/>
          <w:kern w:val="2"/>
          <w:u w:color="000000"/>
        </w:rPr>
      </w:pPr>
    </w:p>
    <w:p w:rsidR="00EC6C26" w:rsidRPr="00DE2721" w:rsidRDefault="007D012B" w:rsidP="00DE2721">
      <w:pPr>
        <w:pStyle w:val="Body"/>
        <w:ind w:left="1440"/>
        <w:rPr>
          <w:color w:val="000000" w:themeColor="text1"/>
          <w:kern w:val="2"/>
          <w:u w:color="000000"/>
        </w:rPr>
      </w:pPr>
      <w:r w:rsidRPr="00DE2721">
        <w:rPr>
          <w:color w:val="000000" w:themeColor="text1"/>
          <w:kern w:val="2"/>
          <w:u w:color="000000"/>
        </w:rPr>
        <w:t>Galatians 2:21</w:t>
      </w:r>
      <w:r w:rsidR="00DE2721" w:rsidRPr="00DE2721">
        <w:rPr>
          <w:color w:val="000000" w:themeColor="text1"/>
          <w:kern w:val="2"/>
          <w:u w:color="000000"/>
        </w:rPr>
        <w:t xml:space="preserve">: </w:t>
      </w:r>
      <w:r w:rsidRPr="00DE2721">
        <w:rPr>
          <w:color w:val="000000" w:themeColor="text1"/>
          <w:kern w:val="2"/>
          <w:u w:color="000000"/>
        </w:rPr>
        <w:t xml:space="preserve"> 21 I do not nullify the grace of God, for if righteousness were through the law, then Christ died for no purpose. </w:t>
      </w:r>
    </w:p>
    <w:p w:rsidR="00EC6C26" w:rsidRPr="00DE2721" w:rsidRDefault="00EC6C26">
      <w:pPr>
        <w:pStyle w:val="Body"/>
        <w:ind w:left="720"/>
        <w:rPr>
          <w:color w:val="000000" w:themeColor="text1"/>
          <w:kern w:val="2"/>
          <w:u w:color="000000"/>
        </w:rPr>
      </w:pPr>
    </w:p>
    <w:p w:rsidR="00DE2721" w:rsidRPr="00DE2721" w:rsidRDefault="00DE2721">
      <w:pPr>
        <w:pStyle w:val="Body"/>
        <w:rPr>
          <w:b/>
          <w:bCs/>
          <w:caps/>
          <w:color w:val="000000" w:themeColor="text1"/>
          <w:kern w:val="2"/>
          <w:u w:color="000000"/>
        </w:rPr>
      </w:pPr>
    </w:p>
    <w:p w:rsidR="00EC6C26" w:rsidRPr="00DE2721" w:rsidRDefault="007D012B">
      <w:pPr>
        <w:pStyle w:val="Body"/>
        <w:rPr>
          <w:b/>
          <w:bCs/>
          <w:caps/>
          <w:color w:val="000000" w:themeColor="text1"/>
          <w:kern w:val="2"/>
          <w:u w:color="000000"/>
        </w:rPr>
      </w:pPr>
      <w:r w:rsidRPr="00DE2721">
        <w:rPr>
          <w:b/>
          <w:bCs/>
          <w:caps/>
          <w:color w:val="000000" w:themeColor="text1"/>
          <w:kern w:val="2"/>
          <w:u w:color="000000"/>
        </w:rPr>
        <w:t>The Jerusalem Council</w:t>
      </w:r>
    </w:p>
    <w:p w:rsidR="00EC6C26" w:rsidRPr="00DE2721" w:rsidRDefault="00EC6C26">
      <w:pPr>
        <w:pStyle w:val="Body"/>
        <w:rPr>
          <w:color w:val="000000" w:themeColor="text1"/>
          <w:kern w:val="2"/>
          <w:u w:color="000000"/>
        </w:rPr>
      </w:pPr>
    </w:p>
    <w:p w:rsidR="00EC6C26" w:rsidRPr="00DE2721" w:rsidRDefault="007D012B">
      <w:pPr>
        <w:pStyle w:val="Body"/>
        <w:rPr>
          <w:color w:val="000000" w:themeColor="text1"/>
          <w:kern w:val="2"/>
          <w:u w:color="000000"/>
        </w:rPr>
      </w:pPr>
      <w:r w:rsidRPr="00DE2721">
        <w:rPr>
          <w:color w:val="000000" w:themeColor="text1"/>
          <w:kern w:val="2"/>
          <w:u w:color="000000"/>
        </w:rPr>
        <w:t>A council is held in Jerusalem to determine whether Gentiles who become Christians must adhere to the old Jewish customs.</w:t>
      </w:r>
    </w:p>
    <w:p w:rsidR="00DE2721" w:rsidRPr="00DE2721" w:rsidRDefault="007D012B" w:rsidP="00DE2721">
      <w:pPr>
        <w:pStyle w:val="Body"/>
        <w:numPr>
          <w:ilvl w:val="0"/>
          <w:numId w:val="6"/>
        </w:numPr>
        <w:rPr>
          <w:color w:val="000000" w:themeColor="text1"/>
          <w:kern w:val="2"/>
          <w:u w:color="000000"/>
        </w:rPr>
      </w:pPr>
      <w:r w:rsidRPr="00DE2721">
        <w:rPr>
          <w:color w:val="000000" w:themeColor="text1"/>
          <w:kern w:val="2"/>
          <w:u w:color="000000"/>
        </w:rPr>
        <w:t xml:space="preserve">A special council is called by the Jerusalem church.  (15:1–34). </w:t>
      </w:r>
    </w:p>
    <w:p w:rsidR="00DE2721" w:rsidRPr="00DE2721" w:rsidRDefault="007D012B" w:rsidP="00DE2721">
      <w:pPr>
        <w:pStyle w:val="Body"/>
        <w:numPr>
          <w:ilvl w:val="1"/>
          <w:numId w:val="6"/>
        </w:numPr>
        <w:rPr>
          <w:color w:val="000000" w:themeColor="text1"/>
          <w:kern w:val="2"/>
          <w:u w:color="000000"/>
        </w:rPr>
      </w:pPr>
      <w:r w:rsidRPr="00DE2721">
        <w:rPr>
          <w:color w:val="000000" w:themeColor="text1"/>
          <w:kern w:val="2"/>
          <w:u w:color="000000"/>
        </w:rPr>
        <w:t>There is a disagreement concerning whether saved Gentile believers should be circumcised.</w:t>
      </w:r>
      <w:r w:rsidR="006450D3">
        <w:rPr>
          <w:color w:val="000000" w:themeColor="text1"/>
          <w:kern w:val="2"/>
          <w:u w:color="000000"/>
        </w:rPr>
        <w:t xml:space="preserve"> </w:t>
      </w:r>
      <w:r w:rsidRPr="00DE2721">
        <w:rPr>
          <w:color w:val="000000" w:themeColor="text1"/>
          <w:kern w:val="2"/>
          <w:u w:color="000000"/>
        </w:rPr>
        <w:t>The reason for this council meeting (15:1, 6)</w:t>
      </w:r>
    </w:p>
    <w:p w:rsidR="00DE2721" w:rsidRPr="00DE2721" w:rsidRDefault="007D012B" w:rsidP="00DE2721">
      <w:pPr>
        <w:pStyle w:val="Body"/>
        <w:numPr>
          <w:ilvl w:val="1"/>
          <w:numId w:val="6"/>
        </w:numPr>
        <w:rPr>
          <w:color w:val="000000" w:themeColor="text1"/>
          <w:kern w:val="2"/>
          <w:u w:color="000000"/>
        </w:rPr>
      </w:pPr>
      <w:r w:rsidRPr="00DE2721">
        <w:rPr>
          <w:color w:val="000000" w:themeColor="text1"/>
          <w:kern w:val="2"/>
          <w:u w:color="000000"/>
        </w:rPr>
        <w:t>The reports during this council meeting (15:2–5, 7–18)</w:t>
      </w:r>
    </w:p>
    <w:p w:rsidR="00EC6C26" w:rsidRPr="00DE2721" w:rsidRDefault="007D012B" w:rsidP="00DE2721">
      <w:pPr>
        <w:pStyle w:val="Body"/>
        <w:numPr>
          <w:ilvl w:val="2"/>
          <w:numId w:val="6"/>
        </w:numPr>
        <w:rPr>
          <w:color w:val="000000" w:themeColor="text1"/>
          <w:kern w:val="2"/>
          <w:u w:color="000000"/>
        </w:rPr>
      </w:pPr>
      <w:r w:rsidRPr="00DE2721">
        <w:rPr>
          <w:i/>
          <w:iCs/>
          <w:color w:val="000000" w:themeColor="text1"/>
          <w:kern w:val="2"/>
          <w:u w:color="000000"/>
        </w:rPr>
        <w:t>The pro-circumcision advocates</w:t>
      </w:r>
      <w:r w:rsidRPr="00DE2721">
        <w:rPr>
          <w:color w:val="000000" w:themeColor="text1"/>
          <w:kern w:val="2"/>
          <w:u w:color="000000"/>
        </w:rPr>
        <w:t xml:space="preserve"> (15:5): These men were Pharisees before they became Christians.</w:t>
      </w:r>
    </w:p>
    <w:p w:rsidR="00DE2721" w:rsidRPr="00DE2721" w:rsidRDefault="007D012B" w:rsidP="00DE2721">
      <w:pPr>
        <w:pStyle w:val="Body"/>
        <w:numPr>
          <w:ilvl w:val="2"/>
          <w:numId w:val="6"/>
        </w:numPr>
        <w:rPr>
          <w:color w:val="000000" w:themeColor="text1"/>
          <w:kern w:val="2"/>
          <w:u w:color="000000"/>
        </w:rPr>
      </w:pPr>
      <w:r w:rsidRPr="00DE2721">
        <w:rPr>
          <w:i/>
          <w:iCs/>
          <w:color w:val="000000" w:themeColor="text1"/>
          <w:kern w:val="2"/>
          <w:u w:color="000000"/>
        </w:rPr>
        <w:t>The anti-circumcision advocates</w:t>
      </w:r>
      <w:r w:rsidRPr="00DE2721">
        <w:rPr>
          <w:color w:val="000000" w:themeColor="text1"/>
          <w:kern w:val="2"/>
          <w:u w:color="000000"/>
        </w:rPr>
        <w:t xml:space="preserve"> (15:2–4, 7–18)</w:t>
      </w:r>
    </w:p>
    <w:p w:rsidR="00DE2721" w:rsidRPr="00DE2721" w:rsidRDefault="007D012B" w:rsidP="00DE2721">
      <w:pPr>
        <w:pStyle w:val="Body"/>
        <w:numPr>
          <w:ilvl w:val="1"/>
          <w:numId w:val="6"/>
        </w:numPr>
        <w:rPr>
          <w:color w:val="000000" w:themeColor="text1"/>
          <w:kern w:val="2"/>
          <w:u w:color="000000"/>
        </w:rPr>
      </w:pPr>
      <w:r w:rsidRPr="00DE2721">
        <w:rPr>
          <w:color w:val="000000" w:themeColor="text1"/>
          <w:kern w:val="2"/>
          <w:u w:color="000000"/>
        </w:rPr>
        <w:t>Paul and Barnabas</w:t>
      </w:r>
      <w:r w:rsidRPr="00DE2721">
        <w:rPr>
          <w:color w:val="000000" w:themeColor="text1"/>
          <w:kern w:val="2"/>
          <w:u w:color="000000"/>
          <w:rtl/>
        </w:rPr>
        <w:t>’</w:t>
      </w:r>
      <w:r w:rsidRPr="00DE2721">
        <w:rPr>
          <w:color w:val="000000" w:themeColor="text1"/>
          <w:kern w:val="2"/>
          <w:u w:color="000000"/>
        </w:rPr>
        <w:t>s defense (15:2–4, 12): They review how God saved many Gentiles apart from circumcision during their recent missionary journey.</w:t>
      </w:r>
    </w:p>
    <w:p w:rsidR="00DE2721" w:rsidRPr="00DE2721" w:rsidRDefault="007D012B" w:rsidP="00DE2721">
      <w:pPr>
        <w:pStyle w:val="Body"/>
        <w:numPr>
          <w:ilvl w:val="1"/>
          <w:numId w:val="6"/>
        </w:numPr>
        <w:rPr>
          <w:color w:val="000000" w:themeColor="text1"/>
          <w:kern w:val="2"/>
          <w:u w:color="000000"/>
        </w:rPr>
      </w:pPr>
      <w:r w:rsidRPr="00DE2721">
        <w:rPr>
          <w:color w:val="000000" w:themeColor="text1"/>
          <w:kern w:val="2"/>
          <w:u w:color="000000"/>
          <w:lang w:val="da-DK"/>
        </w:rPr>
        <w:t>Peter</w:t>
      </w:r>
      <w:r w:rsidRPr="00DE2721">
        <w:rPr>
          <w:color w:val="000000" w:themeColor="text1"/>
          <w:kern w:val="2"/>
          <w:u w:color="000000"/>
          <w:rtl/>
        </w:rPr>
        <w:t>’</w:t>
      </w:r>
      <w:r w:rsidRPr="00DE2721">
        <w:rPr>
          <w:color w:val="000000" w:themeColor="text1"/>
          <w:kern w:val="2"/>
          <w:u w:color="000000"/>
        </w:rPr>
        <w:t>s defense (15:7–11): He speaks of Cornelius</w:t>
      </w:r>
      <w:r w:rsidRPr="00DE2721">
        <w:rPr>
          <w:color w:val="000000" w:themeColor="text1"/>
          <w:kern w:val="2"/>
          <w:u w:color="000000"/>
          <w:rtl/>
        </w:rPr>
        <w:t>’</w:t>
      </w:r>
      <w:r w:rsidRPr="00DE2721">
        <w:rPr>
          <w:color w:val="000000" w:themeColor="text1"/>
          <w:kern w:val="2"/>
          <w:u w:color="000000"/>
        </w:rPr>
        <w:t>s conversion and that of his Gentile household.</w:t>
      </w:r>
    </w:p>
    <w:p w:rsidR="00DE2721" w:rsidRPr="00DE2721" w:rsidRDefault="007D012B" w:rsidP="00DE2721">
      <w:pPr>
        <w:pStyle w:val="Body"/>
        <w:numPr>
          <w:ilvl w:val="1"/>
          <w:numId w:val="6"/>
        </w:numPr>
        <w:rPr>
          <w:color w:val="000000" w:themeColor="text1"/>
          <w:kern w:val="2"/>
          <w:u w:color="000000"/>
        </w:rPr>
      </w:pPr>
      <w:r w:rsidRPr="00DE2721">
        <w:rPr>
          <w:color w:val="000000" w:themeColor="text1"/>
          <w:kern w:val="2"/>
          <w:u w:color="000000"/>
        </w:rPr>
        <w:t>James</w:t>
      </w:r>
      <w:r w:rsidRPr="00DE2721">
        <w:rPr>
          <w:color w:val="000000" w:themeColor="text1"/>
          <w:kern w:val="2"/>
          <w:u w:color="000000"/>
          <w:rtl/>
        </w:rPr>
        <w:t>’</w:t>
      </w:r>
      <w:r w:rsidRPr="00DE2721">
        <w:rPr>
          <w:color w:val="000000" w:themeColor="text1"/>
          <w:kern w:val="2"/>
          <w:u w:color="000000"/>
        </w:rPr>
        <w:t>s defense (15:13–18): He reminds all present that the conversion of Gentiles was predicted by the Old Testament prophet Amos (Amos 9:11–12)</w:t>
      </w:r>
    </w:p>
    <w:p w:rsidR="00DE2721" w:rsidRPr="00DE2721" w:rsidRDefault="007D012B" w:rsidP="00DE2721">
      <w:pPr>
        <w:pStyle w:val="Body"/>
        <w:numPr>
          <w:ilvl w:val="0"/>
          <w:numId w:val="6"/>
        </w:numPr>
        <w:rPr>
          <w:color w:val="000000" w:themeColor="text1"/>
          <w:kern w:val="2"/>
          <w:u w:color="000000"/>
        </w:rPr>
      </w:pPr>
      <w:r w:rsidRPr="00DE2721">
        <w:rPr>
          <w:color w:val="000000" w:themeColor="text1"/>
          <w:kern w:val="2"/>
          <w:u w:color="000000"/>
        </w:rPr>
        <w:t>The resolution from this council (15:19–34)</w:t>
      </w:r>
    </w:p>
    <w:p w:rsidR="00DE2721" w:rsidRPr="00DE2721" w:rsidRDefault="007D012B" w:rsidP="00DE2721">
      <w:pPr>
        <w:pStyle w:val="Body"/>
        <w:numPr>
          <w:ilvl w:val="1"/>
          <w:numId w:val="6"/>
        </w:numPr>
        <w:rPr>
          <w:color w:val="000000" w:themeColor="text1"/>
          <w:kern w:val="2"/>
          <w:u w:color="000000"/>
        </w:rPr>
      </w:pPr>
      <w:r w:rsidRPr="00DE2721">
        <w:rPr>
          <w:color w:val="000000" w:themeColor="text1"/>
          <w:kern w:val="2"/>
          <w:u w:color="000000"/>
        </w:rPr>
        <w:t>James announces</w:t>
      </w:r>
      <w:r w:rsidR="00843765">
        <w:rPr>
          <w:color w:val="000000" w:themeColor="text1"/>
          <w:kern w:val="2"/>
          <w:u w:color="000000"/>
        </w:rPr>
        <w:t xml:space="preserve"> </w:t>
      </w:r>
      <w:r w:rsidRPr="00DE2721">
        <w:rPr>
          <w:color w:val="000000" w:themeColor="text1"/>
          <w:kern w:val="2"/>
          <w:u w:color="000000"/>
        </w:rPr>
        <w:t>/ declares that saved Gentiles will not be forced into circumcision and will be encouraged to abstain only from a few activities. (15:19–21)</w:t>
      </w:r>
    </w:p>
    <w:p w:rsidR="00DE2721" w:rsidRPr="00DE2721" w:rsidRDefault="007D012B" w:rsidP="00DE2721">
      <w:pPr>
        <w:pStyle w:val="Body"/>
        <w:numPr>
          <w:ilvl w:val="2"/>
          <w:numId w:val="6"/>
        </w:numPr>
        <w:rPr>
          <w:color w:val="000000" w:themeColor="text1"/>
          <w:kern w:val="2"/>
          <w:u w:color="000000"/>
        </w:rPr>
      </w:pPr>
      <w:r w:rsidRPr="00DE2721">
        <w:rPr>
          <w:color w:val="000000" w:themeColor="text1"/>
          <w:kern w:val="2"/>
          <w:u w:color="000000"/>
        </w:rPr>
        <w:t>Eating meat sacrificed to idols (15:20a)</w:t>
      </w:r>
    </w:p>
    <w:p w:rsidR="00DE2721" w:rsidRPr="00DE2721" w:rsidRDefault="007D012B" w:rsidP="00DE2721">
      <w:pPr>
        <w:pStyle w:val="Body"/>
        <w:numPr>
          <w:ilvl w:val="2"/>
          <w:numId w:val="6"/>
        </w:numPr>
        <w:rPr>
          <w:color w:val="000000" w:themeColor="text1"/>
          <w:kern w:val="2"/>
          <w:u w:color="000000"/>
        </w:rPr>
      </w:pPr>
      <w:r w:rsidRPr="00DE2721">
        <w:rPr>
          <w:color w:val="000000" w:themeColor="text1"/>
          <w:kern w:val="2"/>
          <w:u w:color="000000"/>
        </w:rPr>
        <w:t>Engagi</w:t>
      </w:r>
      <w:bookmarkStart w:id="0" w:name="_GoBack"/>
      <w:bookmarkEnd w:id="0"/>
      <w:r w:rsidRPr="00DE2721">
        <w:rPr>
          <w:color w:val="000000" w:themeColor="text1"/>
          <w:kern w:val="2"/>
          <w:u w:color="000000"/>
        </w:rPr>
        <w:t>ng in sexual immorality (15:20b)</w:t>
      </w:r>
    </w:p>
    <w:p w:rsidR="00DE2721" w:rsidRPr="00DE2721" w:rsidRDefault="007D012B" w:rsidP="00DE2721">
      <w:pPr>
        <w:pStyle w:val="Body"/>
        <w:numPr>
          <w:ilvl w:val="2"/>
          <w:numId w:val="6"/>
        </w:numPr>
        <w:rPr>
          <w:color w:val="000000" w:themeColor="text1"/>
          <w:kern w:val="2"/>
          <w:u w:color="000000"/>
        </w:rPr>
      </w:pPr>
      <w:r w:rsidRPr="00DE2721">
        <w:rPr>
          <w:color w:val="000000" w:themeColor="text1"/>
          <w:kern w:val="2"/>
          <w:u w:color="000000"/>
        </w:rPr>
        <w:t>Consuming blood (15:20c)</w:t>
      </w:r>
    </w:p>
    <w:p w:rsidR="00DE2721" w:rsidRPr="00DE2721" w:rsidRDefault="007D012B" w:rsidP="00DE2721">
      <w:pPr>
        <w:pStyle w:val="Body"/>
        <w:numPr>
          <w:ilvl w:val="2"/>
          <w:numId w:val="6"/>
        </w:numPr>
        <w:rPr>
          <w:color w:val="000000" w:themeColor="text1"/>
          <w:kern w:val="2"/>
          <w:u w:color="000000"/>
        </w:rPr>
      </w:pPr>
      <w:r w:rsidRPr="00DE2721">
        <w:rPr>
          <w:color w:val="000000" w:themeColor="text1"/>
          <w:kern w:val="2"/>
          <w:u w:color="000000"/>
        </w:rPr>
        <w:t>Eating the meat of strangled animals (15:20d)</w:t>
      </w:r>
    </w:p>
    <w:p w:rsidR="00EC6C26" w:rsidRPr="00DE2721" w:rsidRDefault="00DE2721" w:rsidP="00DE2721">
      <w:pPr>
        <w:pStyle w:val="Body"/>
        <w:numPr>
          <w:ilvl w:val="0"/>
          <w:numId w:val="6"/>
        </w:numPr>
        <w:rPr>
          <w:color w:val="000000" w:themeColor="text1"/>
          <w:kern w:val="2"/>
          <w:u w:color="000000"/>
        </w:rPr>
      </w:pPr>
      <w:r w:rsidRPr="00DE2721">
        <w:rPr>
          <w:color w:val="000000" w:themeColor="text1"/>
          <w:kern w:val="2"/>
          <w:u w:color="000000"/>
        </w:rPr>
        <w:t xml:space="preserve"> Representatives such as Silas and Barsabbas are commissioned to carry letters announcing the council</w:t>
      </w:r>
      <w:r w:rsidRPr="00DE2721">
        <w:rPr>
          <w:color w:val="000000" w:themeColor="text1"/>
          <w:kern w:val="2"/>
          <w:u w:color="000000"/>
          <w:rtl/>
        </w:rPr>
        <w:t>’</w:t>
      </w:r>
      <w:r w:rsidRPr="00DE2721">
        <w:rPr>
          <w:color w:val="000000" w:themeColor="text1"/>
          <w:kern w:val="2"/>
          <w:u w:color="000000"/>
        </w:rPr>
        <w:t>s decision to the various churches. (15:22–34)</w:t>
      </w:r>
    </w:p>
    <w:p w:rsidR="00EC6C26" w:rsidRDefault="007D012B">
      <w:pPr>
        <w:pStyle w:val="Body"/>
      </w:pPr>
      <w:r>
        <w:rPr>
          <w:kern w:val="2"/>
          <w:u w:color="000000"/>
        </w:rPr>
        <w:t>.</w:t>
      </w:r>
    </w:p>
    <w:sectPr w:rsidR="00EC6C26">
      <w:headerReference w:type="default" r:id="rId8"/>
      <w:footerReference w:type="default" r:id="rId9"/>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A7CB3" w:rsidRDefault="00DA7CB3">
      <w:r>
        <w:separator/>
      </w:r>
    </w:p>
  </w:endnote>
  <w:endnote w:type="continuationSeparator" w:id="0">
    <w:p w:rsidR="00DA7CB3" w:rsidRDefault="00DA7C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6C26" w:rsidRDefault="00EC6C2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A7CB3" w:rsidRDefault="00DA7CB3">
      <w:r>
        <w:separator/>
      </w:r>
    </w:p>
  </w:footnote>
  <w:footnote w:type="continuationSeparator" w:id="0">
    <w:p w:rsidR="00DA7CB3" w:rsidRDefault="00DA7C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6C26" w:rsidRDefault="00EC6C2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DF746C"/>
    <w:multiLevelType w:val="hybridMultilevel"/>
    <w:tmpl w:val="372AD32C"/>
    <w:styleLink w:val="Numbered"/>
    <w:lvl w:ilvl="0" w:tplc="B99C0A06">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C8725F2E">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EE0CE148">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294485AA">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5B18331A">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BB5C4220">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2974A066">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E7C059FC">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AAA86288">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200211C4"/>
    <w:multiLevelType w:val="hybridMultilevel"/>
    <w:tmpl w:val="F9B66216"/>
    <w:numStyleLink w:val="Lettered"/>
  </w:abstractNum>
  <w:abstractNum w:abstractNumId="2" w15:restartNumberingAfterBreak="0">
    <w:nsid w:val="33D537A3"/>
    <w:multiLevelType w:val="hybridMultilevel"/>
    <w:tmpl w:val="7284C284"/>
    <w:styleLink w:val="Bullet"/>
    <w:lvl w:ilvl="0" w:tplc="E132C390">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tplc="19981DCE">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BA34FD88">
      <w:start w:val="1"/>
      <w:numFmt w:val="bullet"/>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E564C8B6">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75524C7C">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A8BA9330">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2BB665A8">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4B3A5D08">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5172D2B6">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3" w15:restartNumberingAfterBreak="0">
    <w:nsid w:val="418A0CBE"/>
    <w:multiLevelType w:val="hybridMultilevel"/>
    <w:tmpl w:val="7284C284"/>
    <w:numStyleLink w:val="Bullet"/>
  </w:abstractNum>
  <w:abstractNum w:abstractNumId="4" w15:restartNumberingAfterBreak="0">
    <w:nsid w:val="7887249B"/>
    <w:multiLevelType w:val="hybridMultilevel"/>
    <w:tmpl w:val="F9B66216"/>
    <w:styleLink w:val="Lettered"/>
    <w:lvl w:ilvl="0" w:tplc="72DE4AF0">
      <w:start w:val="1"/>
      <w:numFmt w:val="upperRoman"/>
      <w:lvlText w:val="%1."/>
      <w:lvlJc w:val="left"/>
      <w:pPr>
        <w:ind w:left="316" w:hanging="316"/>
      </w:pPr>
      <w:rPr>
        <w:rFonts w:ascii="Times New Roman" w:eastAsia="Arial Unicode MS" w:hAnsi="Times New Roman" w:cs="Arial Unicode MS"/>
        <w:caps w:val="0"/>
        <w:smallCaps w:val="0"/>
        <w:strike w:val="0"/>
        <w:dstrike w:val="0"/>
        <w:outline w:val="0"/>
        <w:emboss w:val="0"/>
        <w:imprint w:val="0"/>
        <w:spacing w:val="0"/>
        <w:w w:val="100"/>
        <w:kern w:val="0"/>
        <w:position w:val="0"/>
        <w:highlight w:val="none"/>
        <w:vertAlign w:val="baseline"/>
      </w:rPr>
    </w:lvl>
    <w:lvl w:ilvl="1" w:tplc="43C43BFA">
      <w:start w:val="1"/>
      <w:numFmt w:val="upperLetter"/>
      <w:lvlText w:val="%2."/>
      <w:lvlJc w:val="left"/>
      <w:pPr>
        <w:ind w:left="1316" w:hanging="316"/>
      </w:pPr>
      <w:rPr>
        <w:rFonts w:hAnsi="Arial Unicode MS"/>
        <w:caps w:val="0"/>
        <w:smallCaps w:val="0"/>
        <w:strike w:val="0"/>
        <w:dstrike w:val="0"/>
        <w:outline w:val="0"/>
        <w:emboss w:val="0"/>
        <w:imprint w:val="0"/>
        <w:spacing w:val="0"/>
        <w:w w:val="100"/>
        <w:kern w:val="0"/>
        <w:position w:val="0"/>
        <w:highlight w:val="none"/>
        <w:vertAlign w:val="baseline"/>
      </w:rPr>
    </w:lvl>
    <w:lvl w:ilvl="2" w:tplc="6D3E3CC8">
      <w:start w:val="1"/>
      <w:numFmt w:val="lowerRoman"/>
      <w:lvlText w:val="%3."/>
      <w:lvlJc w:val="left"/>
      <w:pPr>
        <w:ind w:left="2316" w:hanging="316"/>
      </w:pPr>
      <w:rPr>
        <w:rFonts w:ascii="Times New Roman" w:eastAsia="Arial Unicode MS" w:hAnsi="Times New Roman" w:cs="Arial Unicode MS"/>
        <w:caps w:val="0"/>
        <w:smallCaps w:val="0"/>
        <w:strike w:val="0"/>
        <w:dstrike w:val="0"/>
        <w:outline w:val="0"/>
        <w:emboss w:val="0"/>
        <w:imprint w:val="0"/>
        <w:spacing w:val="0"/>
        <w:w w:val="100"/>
        <w:kern w:val="0"/>
        <w:position w:val="0"/>
        <w:highlight w:val="none"/>
        <w:vertAlign w:val="baseline"/>
      </w:rPr>
    </w:lvl>
    <w:lvl w:ilvl="3" w:tplc="1C429332">
      <w:start w:val="1"/>
      <w:numFmt w:val="upperLetter"/>
      <w:lvlText w:val="%4."/>
      <w:lvlJc w:val="left"/>
      <w:pPr>
        <w:ind w:left="3316" w:hanging="316"/>
      </w:pPr>
      <w:rPr>
        <w:rFonts w:hAnsi="Arial Unicode MS"/>
        <w:caps w:val="0"/>
        <w:smallCaps w:val="0"/>
        <w:strike w:val="0"/>
        <w:dstrike w:val="0"/>
        <w:outline w:val="0"/>
        <w:emboss w:val="0"/>
        <w:imprint w:val="0"/>
        <w:spacing w:val="0"/>
        <w:w w:val="100"/>
        <w:kern w:val="0"/>
        <w:position w:val="0"/>
        <w:highlight w:val="none"/>
        <w:vertAlign w:val="baseline"/>
      </w:rPr>
    </w:lvl>
    <w:lvl w:ilvl="4" w:tplc="6C9654D4">
      <w:start w:val="1"/>
      <w:numFmt w:val="upperLetter"/>
      <w:lvlText w:val="%5."/>
      <w:lvlJc w:val="left"/>
      <w:pPr>
        <w:ind w:left="4316" w:hanging="316"/>
      </w:pPr>
      <w:rPr>
        <w:rFonts w:hAnsi="Arial Unicode MS"/>
        <w:caps w:val="0"/>
        <w:smallCaps w:val="0"/>
        <w:strike w:val="0"/>
        <w:dstrike w:val="0"/>
        <w:outline w:val="0"/>
        <w:emboss w:val="0"/>
        <w:imprint w:val="0"/>
        <w:spacing w:val="0"/>
        <w:w w:val="100"/>
        <w:kern w:val="0"/>
        <w:position w:val="0"/>
        <w:highlight w:val="none"/>
        <w:vertAlign w:val="baseline"/>
      </w:rPr>
    </w:lvl>
    <w:lvl w:ilvl="5" w:tplc="9C7A91D2">
      <w:start w:val="1"/>
      <w:numFmt w:val="upperLetter"/>
      <w:lvlText w:val="%6."/>
      <w:lvlJc w:val="left"/>
      <w:pPr>
        <w:ind w:left="5316" w:hanging="316"/>
      </w:pPr>
      <w:rPr>
        <w:rFonts w:hAnsi="Arial Unicode MS"/>
        <w:caps w:val="0"/>
        <w:smallCaps w:val="0"/>
        <w:strike w:val="0"/>
        <w:dstrike w:val="0"/>
        <w:outline w:val="0"/>
        <w:emboss w:val="0"/>
        <w:imprint w:val="0"/>
        <w:spacing w:val="0"/>
        <w:w w:val="100"/>
        <w:kern w:val="0"/>
        <w:position w:val="0"/>
        <w:highlight w:val="none"/>
        <w:vertAlign w:val="baseline"/>
      </w:rPr>
    </w:lvl>
    <w:lvl w:ilvl="6" w:tplc="94A632C4">
      <w:start w:val="1"/>
      <w:numFmt w:val="upperLetter"/>
      <w:lvlText w:val="%7."/>
      <w:lvlJc w:val="left"/>
      <w:pPr>
        <w:ind w:left="6316" w:hanging="316"/>
      </w:pPr>
      <w:rPr>
        <w:rFonts w:hAnsi="Arial Unicode MS"/>
        <w:caps w:val="0"/>
        <w:smallCaps w:val="0"/>
        <w:strike w:val="0"/>
        <w:dstrike w:val="0"/>
        <w:outline w:val="0"/>
        <w:emboss w:val="0"/>
        <w:imprint w:val="0"/>
        <w:spacing w:val="0"/>
        <w:w w:val="100"/>
        <w:kern w:val="0"/>
        <w:position w:val="0"/>
        <w:highlight w:val="none"/>
        <w:vertAlign w:val="baseline"/>
      </w:rPr>
    </w:lvl>
    <w:lvl w:ilvl="7" w:tplc="D6BC7CBE">
      <w:start w:val="1"/>
      <w:numFmt w:val="upperLetter"/>
      <w:lvlText w:val="%8."/>
      <w:lvlJc w:val="left"/>
      <w:pPr>
        <w:ind w:left="7316" w:hanging="316"/>
      </w:pPr>
      <w:rPr>
        <w:rFonts w:hAnsi="Arial Unicode MS"/>
        <w:caps w:val="0"/>
        <w:smallCaps w:val="0"/>
        <w:strike w:val="0"/>
        <w:dstrike w:val="0"/>
        <w:outline w:val="0"/>
        <w:emboss w:val="0"/>
        <w:imprint w:val="0"/>
        <w:spacing w:val="0"/>
        <w:w w:val="100"/>
        <w:kern w:val="0"/>
        <w:position w:val="0"/>
        <w:highlight w:val="none"/>
        <w:vertAlign w:val="baseline"/>
      </w:rPr>
    </w:lvl>
    <w:lvl w:ilvl="8" w:tplc="E370DAC4">
      <w:start w:val="1"/>
      <w:numFmt w:val="upperLetter"/>
      <w:lvlText w:val="%9."/>
      <w:lvlJc w:val="left"/>
      <w:pPr>
        <w:ind w:left="8316" w:hanging="31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7F4005F6"/>
    <w:multiLevelType w:val="hybridMultilevel"/>
    <w:tmpl w:val="372AD32C"/>
    <w:numStyleLink w:val="Numbered"/>
  </w:abstractNum>
  <w:num w:numId="1">
    <w:abstractNumId w:val="0"/>
  </w:num>
  <w:num w:numId="2">
    <w:abstractNumId w:val="5"/>
  </w:num>
  <w:num w:numId="3">
    <w:abstractNumId w:val="2"/>
  </w:num>
  <w:num w:numId="4">
    <w:abstractNumId w:val="3"/>
  </w:num>
  <w:num w:numId="5">
    <w:abstractNumId w:val="4"/>
  </w:num>
  <w:num w:numId="6">
    <w:abstractNumId w:val="1"/>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6C26"/>
    <w:rsid w:val="000C740C"/>
    <w:rsid w:val="006450D3"/>
    <w:rsid w:val="00741E08"/>
    <w:rsid w:val="007D012B"/>
    <w:rsid w:val="00843765"/>
    <w:rsid w:val="00DA7CB3"/>
    <w:rsid w:val="00DE2721"/>
    <w:rsid w:val="00EC6C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B2721F"/>
  <w15:docId w15:val="{397080C4-7EAC-4B47-ADD9-65825CE02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cs="Arial Unicode MS"/>
      <w:color w:val="000000"/>
      <w:sz w:val="24"/>
      <w:szCs w:val="24"/>
      <w14:textOutline w14:w="0" w14:cap="flat" w14:cmpd="sng" w14:algn="ctr">
        <w14:noFill/>
        <w14:prstDash w14:val="solid"/>
        <w14:bevel/>
      </w14:textOutline>
    </w:rPr>
  </w:style>
  <w:style w:type="numbering" w:customStyle="1" w:styleId="Numbered">
    <w:name w:val="Numbered"/>
    <w:pPr>
      <w:numPr>
        <w:numId w:val="1"/>
      </w:numPr>
    </w:pPr>
  </w:style>
  <w:style w:type="numbering" w:customStyle="1" w:styleId="Bullet">
    <w:name w:val="Bullet"/>
    <w:pPr>
      <w:numPr>
        <w:numId w:val="3"/>
      </w:numPr>
    </w:pPr>
  </w:style>
  <w:style w:type="numbering" w:customStyle="1" w:styleId="Lettered">
    <w:name w:val="Lettered"/>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Times New Roman"/>
        <a:ea typeface="Times New Roman"/>
        <a:cs typeface="Times New Roman"/>
      </a:majorFont>
      <a:minorFont>
        <a:latin typeface="Times New Roman"/>
        <a:ea typeface="Times New Roman"/>
        <a:cs typeface="Times New Roman"/>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300" b="0" i="0" u="none" strike="noStrike" cap="none" spc="0" normalizeH="0" baseline="0">
            <a:ln>
              <a:noFill/>
            </a:ln>
            <a:solidFill>
              <a:srgbClr val="FFFFFF"/>
            </a:solidFill>
            <a:effectLst/>
            <a:uFillTx/>
            <a:latin typeface="+mn-lt"/>
            <a:ea typeface="+mn-ea"/>
            <a:cs typeface="+mn-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593</Words>
  <Characters>3385</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Figueroa, Sheila</dc:creator>
  <cp:lastModifiedBy>Figueroa, Sheila</cp:lastModifiedBy>
  <cp:revision>5</cp:revision>
  <dcterms:created xsi:type="dcterms:W3CDTF">2023-09-20T14:45:00Z</dcterms:created>
  <dcterms:modified xsi:type="dcterms:W3CDTF">2023-09-20T15:04:00Z</dcterms:modified>
</cp:coreProperties>
</file>