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DBDF" w14:textId="77777777" w:rsidR="0076208E" w:rsidRDefault="0076208E" w:rsidP="0076208E">
      <w:pPr>
        <w:ind w:left="360"/>
        <w:jc w:val="center"/>
        <w:rPr>
          <w:rFonts w:ascii="Copperplate Gothic Bold" w:hAnsi="Copperplate Gothic Bold"/>
          <w:smallCaps/>
          <w:noProof/>
          <w:sz w:val="52"/>
          <w:szCs w:val="52"/>
        </w:rPr>
      </w:pPr>
      <w:r>
        <w:rPr>
          <w:rFonts w:ascii="Copperplate Gothic Bold" w:hAnsi="Copperplate Gothic Bold"/>
          <w:smallCaps/>
          <w:noProof/>
          <w:sz w:val="52"/>
          <w:szCs w:val="52"/>
        </w:rPr>
        <w:drawing>
          <wp:inline distT="0" distB="0" distL="0" distR="0" wp14:anchorId="6C1BF9E7" wp14:editId="084F1154">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7"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14:paraId="4C72AD7D" w14:textId="77777777" w:rsidR="0076208E" w:rsidRDefault="0076208E" w:rsidP="0076208E">
      <w:pPr>
        <w:ind w:left="360"/>
        <w:rPr>
          <w:b/>
          <w:smallCaps/>
        </w:rPr>
      </w:pPr>
    </w:p>
    <w:p w14:paraId="67370D04" w14:textId="4E6ED4F3" w:rsidR="0076208E" w:rsidRDefault="0076208E" w:rsidP="00FA146C">
      <w:pPr>
        <w:tabs>
          <w:tab w:val="left" w:pos="360"/>
        </w:tabs>
        <w:autoSpaceDE w:val="0"/>
        <w:autoSpaceDN w:val="0"/>
        <w:adjustRightInd w:val="0"/>
        <w:spacing w:before="360"/>
        <w:ind w:left="360"/>
        <w:jc w:val="center"/>
        <w:rPr>
          <w:b/>
          <w:bCs/>
          <w:smallCaps/>
          <w:kern w:val="28"/>
          <w:u w:color="000000"/>
        </w:rPr>
      </w:pPr>
      <w:r>
        <w:rPr>
          <w:rFonts w:ascii="Century Gothic" w:hAnsi="Century Gothic" w:cs="Calibri Light"/>
          <w:sz w:val="36"/>
          <w:szCs w:val="36"/>
        </w:rPr>
        <w:t xml:space="preserve">Episode </w:t>
      </w:r>
      <w:r w:rsidR="00B45ADA">
        <w:rPr>
          <w:rFonts w:ascii="Century Gothic" w:hAnsi="Century Gothic" w:cs="Calibri Light"/>
          <w:sz w:val="36"/>
          <w:szCs w:val="36"/>
        </w:rPr>
        <w:t>8</w:t>
      </w:r>
      <w:r w:rsidRPr="00455DAF">
        <w:rPr>
          <w:rFonts w:ascii="Century Gothic" w:hAnsi="Century Gothic" w:cs="Calibri Light"/>
          <w:sz w:val="36"/>
          <w:szCs w:val="36"/>
        </w:rPr>
        <w:t>:</w:t>
      </w:r>
      <w:r w:rsidRPr="00FA146C">
        <w:rPr>
          <w:rFonts w:ascii="Century Gothic" w:hAnsi="Century Gothic" w:cs="Calibri Light"/>
          <w:sz w:val="36"/>
          <w:szCs w:val="36"/>
        </w:rPr>
        <w:t xml:space="preserve"> </w:t>
      </w:r>
      <w:r w:rsidR="00FA146C" w:rsidRPr="00FA146C">
        <w:rPr>
          <w:rFonts w:ascii="Century Gothic" w:hAnsi="Century Gothic"/>
          <w:smallCaps/>
          <w:sz w:val="36"/>
          <w:szCs w:val="36"/>
        </w:rPr>
        <w:t>THE HUMILIATION AND VICTORY AT AI</w:t>
      </w:r>
    </w:p>
    <w:p w14:paraId="5EF82C33" w14:textId="77777777" w:rsidR="00B45ADA" w:rsidRDefault="00B45ADA" w:rsidP="002D52F3">
      <w:pPr>
        <w:pStyle w:val="NoSpacing"/>
        <w:rPr>
          <w:rFonts w:asciiTheme="minorHAnsi" w:hAnsiTheme="minorHAnsi" w:cstheme="minorHAnsi"/>
          <w:i/>
        </w:rPr>
      </w:pPr>
    </w:p>
    <w:p w14:paraId="7997263B" w14:textId="69141D5A" w:rsidR="00BB551E" w:rsidRPr="00B45ADA" w:rsidRDefault="002D52F3" w:rsidP="002D52F3">
      <w:pPr>
        <w:pStyle w:val="NoSpacing"/>
        <w:rPr>
          <w:rFonts w:asciiTheme="minorHAnsi" w:hAnsiTheme="minorHAnsi" w:cstheme="minorHAnsi"/>
        </w:rPr>
      </w:pPr>
      <w:r w:rsidRPr="00B45ADA">
        <w:rPr>
          <w:rFonts w:asciiTheme="minorHAnsi" w:hAnsiTheme="minorHAnsi" w:cstheme="minorHAnsi"/>
          <w:i/>
        </w:rPr>
        <w:t>Ai defeats Israel</w:t>
      </w:r>
      <w:r w:rsidRPr="00B45ADA">
        <w:rPr>
          <w:rFonts w:asciiTheme="minorHAnsi" w:hAnsiTheme="minorHAnsi" w:cstheme="minorHAnsi"/>
        </w:rPr>
        <w:t xml:space="preserve"> (7:1–26): The Israelites’ second military encounter in Canaan is with the </w:t>
      </w:r>
      <w:r w:rsidR="00FA146C">
        <w:rPr>
          <w:rFonts w:asciiTheme="minorHAnsi" w:hAnsiTheme="minorHAnsi" w:cstheme="minorHAnsi"/>
        </w:rPr>
        <w:t>city</w:t>
      </w:r>
      <w:r w:rsidRPr="00B45ADA">
        <w:rPr>
          <w:rFonts w:asciiTheme="minorHAnsi" w:hAnsiTheme="minorHAnsi" w:cstheme="minorHAnsi"/>
        </w:rPr>
        <w:t xml:space="preserve"> of Ai.</w:t>
      </w:r>
    </w:p>
    <w:p w14:paraId="7E954695" w14:textId="77777777" w:rsidR="002D52F3" w:rsidRPr="001B4CF2" w:rsidRDefault="002D52F3" w:rsidP="002D52F3">
      <w:pPr>
        <w:pStyle w:val="NoSpacing"/>
        <w:numPr>
          <w:ilvl w:val="0"/>
          <w:numId w:val="10"/>
        </w:numPr>
        <w:rPr>
          <w:rFonts w:asciiTheme="minorHAnsi" w:hAnsiTheme="minorHAnsi" w:cstheme="minorHAnsi"/>
          <w:b/>
          <w:bCs/>
        </w:rPr>
      </w:pPr>
      <w:r w:rsidRPr="001B4CF2">
        <w:rPr>
          <w:rFonts w:asciiTheme="minorHAnsi" w:hAnsiTheme="minorHAnsi" w:cstheme="minorHAnsi"/>
          <w:b/>
          <w:bCs/>
        </w:rPr>
        <w:t>Achan’s Sin</w:t>
      </w:r>
    </w:p>
    <w:p w14:paraId="1DF51222" w14:textId="6F2F246C" w:rsidR="002D52F3" w:rsidRPr="00B45ADA" w:rsidRDefault="002D52F3" w:rsidP="002D52F3">
      <w:pPr>
        <w:pStyle w:val="NoSpacing"/>
        <w:numPr>
          <w:ilvl w:val="1"/>
          <w:numId w:val="10"/>
        </w:numPr>
        <w:rPr>
          <w:rFonts w:asciiTheme="minorHAnsi" w:hAnsiTheme="minorHAnsi" w:cstheme="minorHAnsi"/>
        </w:rPr>
      </w:pPr>
      <w:r w:rsidRPr="00B45ADA">
        <w:rPr>
          <w:rFonts w:asciiTheme="minorHAnsi" w:hAnsiTheme="minorHAnsi" w:cstheme="minorHAnsi"/>
        </w:rPr>
        <w:t>The sin (7:1): Achan disobeys God’s command and takes some of the spoils from Jericho for himself.</w:t>
      </w:r>
    </w:p>
    <w:p w14:paraId="0FFB56D9" w14:textId="01A6CD37" w:rsidR="002D52F3" w:rsidRPr="00B45ADA" w:rsidRDefault="00FA146C" w:rsidP="002D52F3">
      <w:pPr>
        <w:pStyle w:val="NoSpacing"/>
        <w:numPr>
          <w:ilvl w:val="1"/>
          <w:numId w:val="10"/>
        </w:numPr>
        <w:rPr>
          <w:rFonts w:asciiTheme="minorHAnsi" w:hAnsiTheme="minorHAnsi" w:cstheme="minorHAnsi"/>
        </w:rPr>
      </w:pPr>
      <w:r>
        <w:rPr>
          <w:rFonts w:asciiTheme="minorHAnsi" w:hAnsiTheme="minorHAnsi" w:cstheme="minorHAnsi"/>
        </w:rPr>
        <w:t xml:space="preserve">Israel suffers defeat </w:t>
      </w:r>
      <w:r w:rsidR="002D52F3" w:rsidRPr="00B45ADA">
        <w:rPr>
          <w:rFonts w:asciiTheme="minorHAnsi" w:hAnsiTheme="minorHAnsi" w:cstheme="minorHAnsi"/>
        </w:rPr>
        <w:t>(7:2–5): Israel is totally routed in their attempt to capture Ai.</w:t>
      </w:r>
    </w:p>
    <w:p w14:paraId="5AF17DE1" w14:textId="214E71EF" w:rsidR="002D52F3" w:rsidRPr="00B45ADA" w:rsidRDefault="00FA146C" w:rsidP="002D52F3">
      <w:pPr>
        <w:pStyle w:val="NoSpacing"/>
        <w:numPr>
          <w:ilvl w:val="1"/>
          <w:numId w:val="10"/>
        </w:numPr>
        <w:rPr>
          <w:rFonts w:asciiTheme="minorHAnsi" w:hAnsiTheme="minorHAnsi" w:cstheme="minorHAnsi"/>
        </w:rPr>
      </w:pPr>
      <w:r>
        <w:rPr>
          <w:rFonts w:asciiTheme="minorHAnsi" w:hAnsiTheme="minorHAnsi" w:cstheme="minorHAnsi"/>
        </w:rPr>
        <w:t xml:space="preserve">Joshua’s </w:t>
      </w:r>
      <w:r w:rsidR="00982953">
        <w:rPr>
          <w:rFonts w:asciiTheme="minorHAnsi" w:hAnsiTheme="minorHAnsi" w:cstheme="minorHAnsi"/>
        </w:rPr>
        <w:t>r</w:t>
      </w:r>
      <w:r>
        <w:rPr>
          <w:rFonts w:asciiTheme="minorHAnsi" w:hAnsiTheme="minorHAnsi" w:cstheme="minorHAnsi"/>
        </w:rPr>
        <w:t>eckoning</w:t>
      </w:r>
      <w:r w:rsidR="002D52F3" w:rsidRPr="00B45ADA">
        <w:rPr>
          <w:rFonts w:asciiTheme="minorHAnsi" w:hAnsiTheme="minorHAnsi" w:cstheme="minorHAnsi"/>
        </w:rPr>
        <w:t xml:space="preserve"> (7:6–9): In great anguish Joshua complains to the Lord concerning Israel’s defeat.</w:t>
      </w:r>
    </w:p>
    <w:p w14:paraId="41ED4478" w14:textId="77777777" w:rsidR="002D52F3" w:rsidRPr="00B45ADA" w:rsidRDefault="002D52F3" w:rsidP="002D52F3">
      <w:pPr>
        <w:pStyle w:val="NoSpacing"/>
        <w:numPr>
          <w:ilvl w:val="1"/>
          <w:numId w:val="10"/>
        </w:numPr>
        <w:rPr>
          <w:rFonts w:asciiTheme="minorHAnsi" w:hAnsiTheme="minorHAnsi" w:cstheme="minorHAnsi"/>
        </w:rPr>
      </w:pPr>
      <w:r w:rsidRPr="00B45ADA">
        <w:rPr>
          <w:rFonts w:asciiTheme="minorHAnsi" w:hAnsiTheme="minorHAnsi" w:cstheme="minorHAnsi"/>
        </w:rPr>
        <w:t>The solution (7:10–15): The Lord responds to Joshua by telling him two things regarding their defeat.</w:t>
      </w:r>
    </w:p>
    <w:p w14:paraId="6F0DFC9A" w14:textId="77777777" w:rsidR="002D52F3" w:rsidRPr="00B45ADA" w:rsidRDefault="002D52F3" w:rsidP="002D52F3">
      <w:pPr>
        <w:pStyle w:val="NoSpacing"/>
        <w:numPr>
          <w:ilvl w:val="2"/>
          <w:numId w:val="10"/>
        </w:numPr>
        <w:rPr>
          <w:rFonts w:asciiTheme="minorHAnsi" w:hAnsiTheme="minorHAnsi" w:cstheme="minorHAnsi"/>
        </w:rPr>
      </w:pPr>
      <w:r w:rsidRPr="00B45ADA">
        <w:rPr>
          <w:rFonts w:asciiTheme="minorHAnsi" w:hAnsiTheme="minorHAnsi" w:cstheme="minorHAnsi"/>
        </w:rPr>
        <w:t>The cause (7:10–12): Someone in the camp has both stolen and lied.</w:t>
      </w:r>
    </w:p>
    <w:p w14:paraId="3A278041" w14:textId="77777777" w:rsidR="002D52F3" w:rsidRPr="00B45ADA" w:rsidRDefault="002D52F3" w:rsidP="002D52F3">
      <w:pPr>
        <w:pStyle w:val="NoSpacing"/>
        <w:numPr>
          <w:ilvl w:val="2"/>
          <w:numId w:val="10"/>
        </w:numPr>
        <w:rPr>
          <w:rFonts w:asciiTheme="minorHAnsi" w:hAnsiTheme="minorHAnsi" w:cstheme="minorHAnsi"/>
        </w:rPr>
      </w:pPr>
      <w:r w:rsidRPr="00B45ADA">
        <w:rPr>
          <w:rFonts w:asciiTheme="minorHAnsi" w:hAnsiTheme="minorHAnsi" w:cstheme="minorHAnsi"/>
        </w:rPr>
        <w:t>The cure (7:13–15): The Lord tells Joshua to find the sinner and destroy him.</w:t>
      </w:r>
    </w:p>
    <w:p w14:paraId="0AA8E60B" w14:textId="77777777" w:rsidR="002D52F3" w:rsidRPr="00B45ADA" w:rsidRDefault="002D52F3" w:rsidP="002D52F3">
      <w:pPr>
        <w:pStyle w:val="NoSpacing"/>
        <w:numPr>
          <w:ilvl w:val="2"/>
          <w:numId w:val="10"/>
        </w:numPr>
        <w:rPr>
          <w:rFonts w:asciiTheme="minorHAnsi" w:hAnsiTheme="minorHAnsi" w:cstheme="minorHAnsi"/>
        </w:rPr>
      </w:pPr>
      <w:r w:rsidRPr="00B45ADA">
        <w:rPr>
          <w:rFonts w:asciiTheme="minorHAnsi" w:hAnsiTheme="minorHAnsi" w:cstheme="minorHAnsi"/>
        </w:rPr>
        <w:t>The search (7:16–23): The Lord gives Joshua specific instructions for determining who the guilty person is.</w:t>
      </w:r>
    </w:p>
    <w:p w14:paraId="52BDCD87" w14:textId="77777777" w:rsidR="002D52F3" w:rsidRPr="00B45ADA" w:rsidRDefault="002D52F3" w:rsidP="002D52F3">
      <w:pPr>
        <w:pStyle w:val="NoSpacing"/>
        <w:numPr>
          <w:ilvl w:val="3"/>
          <w:numId w:val="10"/>
        </w:numPr>
        <w:rPr>
          <w:rFonts w:asciiTheme="minorHAnsi" w:hAnsiTheme="minorHAnsi" w:cstheme="minorHAnsi"/>
        </w:rPr>
      </w:pPr>
      <w:r w:rsidRPr="00B45ADA">
        <w:rPr>
          <w:rFonts w:asciiTheme="minorHAnsi" w:hAnsiTheme="minorHAnsi" w:cstheme="minorHAnsi"/>
        </w:rPr>
        <w:t>The method (7:16–17): The Lord points out the tribe to which the guilty person belongs; then he points out the clan, then the family, and finally the person himself.</w:t>
      </w:r>
    </w:p>
    <w:p w14:paraId="245192AA" w14:textId="77777777" w:rsidR="002D52F3" w:rsidRPr="00B45ADA" w:rsidRDefault="002D52F3" w:rsidP="002D52F3">
      <w:pPr>
        <w:pStyle w:val="NoSpacing"/>
        <w:numPr>
          <w:ilvl w:val="3"/>
          <w:numId w:val="10"/>
        </w:numPr>
        <w:rPr>
          <w:rFonts w:asciiTheme="minorHAnsi" w:hAnsiTheme="minorHAnsi" w:cstheme="minorHAnsi"/>
        </w:rPr>
      </w:pPr>
      <w:r w:rsidRPr="00B45ADA">
        <w:rPr>
          <w:rFonts w:asciiTheme="minorHAnsi" w:hAnsiTheme="minorHAnsi" w:cstheme="minorHAnsi"/>
        </w:rPr>
        <w:t>The man (7:18–23): Achan is found to be the guilty person.</w:t>
      </w:r>
    </w:p>
    <w:p w14:paraId="5260D379" w14:textId="796276A6" w:rsidR="002D52F3" w:rsidRPr="00B45ADA" w:rsidRDefault="00FA146C" w:rsidP="002D52F3">
      <w:pPr>
        <w:pStyle w:val="NoSpacing"/>
        <w:numPr>
          <w:ilvl w:val="2"/>
          <w:numId w:val="10"/>
        </w:numPr>
        <w:rPr>
          <w:rFonts w:asciiTheme="minorHAnsi" w:hAnsiTheme="minorHAnsi" w:cstheme="minorHAnsi"/>
        </w:rPr>
      </w:pPr>
      <w:r>
        <w:rPr>
          <w:rFonts w:asciiTheme="minorHAnsi" w:hAnsiTheme="minorHAnsi" w:cstheme="minorHAnsi"/>
        </w:rPr>
        <w:t xml:space="preserve">Achan’s </w:t>
      </w:r>
      <w:r w:rsidR="00982953">
        <w:rPr>
          <w:rFonts w:asciiTheme="minorHAnsi" w:hAnsiTheme="minorHAnsi" w:cstheme="minorHAnsi"/>
        </w:rPr>
        <w:t>f</w:t>
      </w:r>
      <w:r>
        <w:rPr>
          <w:rFonts w:asciiTheme="minorHAnsi" w:hAnsiTheme="minorHAnsi" w:cstheme="minorHAnsi"/>
        </w:rPr>
        <w:t>ate</w:t>
      </w:r>
      <w:r w:rsidR="002D52F3" w:rsidRPr="00B45ADA">
        <w:rPr>
          <w:rFonts w:asciiTheme="minorHAnsi" w:hAnsiTheme="minorHAnsi" w:cstheme="minorHAnsi"/>
        </w:rPr>
        <w:t xml:space="preserve"> (7:24–26): Achan and his guilty family members are stoned and their bodies burned.</w:t>
      </w:r>
    </w:p>
    <w:p w14:paraId="19EC0CA9" w14:textId="77777777" w:rsidR="009373DC" w:rsidRPr="00B45ADA" w:rsidRDefault="009373DC" w:rsidP="009373DC">
      <w:pPr>
        <w:pStyle w:val="NoSpacing"/>
        <w:rPr>
          <w:rFonts w:asciiTheme="minorHAnsi" w:hAnsiTheme="minorHAnsi" w:cstheme="minorHAnsi"/>
        </w:rPr>
      </w:pPr>
    </w:p>
    <w:p w14:paraId="4B34C909" w14:textId="0FAE8185" w:rsidR="002D52F3" w:rsidRPr="001B4CF2" w:rsidRDefault="002D52F3" w:rsidP="002D52F3">
      <w:pPr>
        <w:pStyle w:val="NoSpacing"/>
        <w:numPr>
          <w:ilvl w:val="0"/>
          <w:numId w:val="10"/>
        </w:numPr>
        <w:rPr>
          <w:rFonts w:asciiTheme="minorHAnsi" w:hAnsiTheme="minorHAnsi" w:cstheme="minorHAnsi"/>
          <w:b/>
          <w:bCs/>
          <w:iCs/>
        </w:rPr>
      </w:pPr>
      <w:r w:rsidRPr="001B4CF2">
        <w:rPr>
          <w:rFonts w:asciiTheme="minorHAnsi" w:hAnsiTheme="minorHAnsi" w:cstheme="minorHAnsi"/>
          <w:b/>
          <w:bCs/>
          <w:iCs/>
        </w:rPr>
        <w:t>Israel defeats Ai (8:1–29).</w:t>
      </w:r>
    </w:p>
    <w:p w14:paraId="2963F67F" w14:textId="77777777" w:rsidR="002D52F3" w:rsidRPr="00B45ADA" w:rsidRDefault="002D52F3" w:rsidP="002D52F3">
      <w:pPr>
        <w:pStyle w:val="NoSpacing"/>
        <w:numPr>
          <w:ilvl w:val="1"/>
          <w:numId w:val="10"/>
        </w:numPr>
        <w:rPr>
          <w:rFonts w:asciiTheme="minorHAnsi" w:hAnsiTheme="minorHAnsi" w:cstheme="minorHAnsi"/>
        </w:rPr>
      </w:pPr>
      <w:r w:rsidRPr="00B45ADA">
        <w:rPr>
          <w:rFonts w:asciiTheme="minorHAnsi" w:hAnsiTheme="minorHAnsi" w:cstheme="minorHAnsi"/>
        </w:rPr>
        <w:t>The encouragement (8:1–2): The Lord now gives Joshua a new plan to defeat Ai. He instructs him to set an ambush behind the city.</w:t>
      </w:r>
    </w:p>
    <w:p w14:paraId="326B9540" w14:textId="1103D037" w:rsidR="00B45ADA" w:rsidRDefault="00B45ADA" w:rsidP="00B45ADA">
      <w:pPr>
        <w:pStyle w:val="ListParagraph"/>
        <w:numPr>
          <w:ilvl w:val="1"/>
          <w:numId w:val="10"/>
        </w:numPr>
        <w:rPr>
          <w:rFonts w:asciiTheme="minorHAnsi" w:hAnsiTheme="minorHAnsi" w:cstheme="minorHAnsi"/>
          <w:sz w:val="24"/>
          <w:szCs w:val="24"/>
        </w:rPr>
      </w:pPr>
      <w:r w:rsidRPr="00B45ADA">
        <w:rPr>
          <w:rFonts w:asciiTheme="minorHAnsi" w:hAnsiTheme="minorHAnsi" w:cstheme="minorHAnsi"/>
          <w:sz w:val="24"/>
          <w:szCs w:val="24"/>
        </w:rPr>
        <w:t>The Strategy: During the night, Joshua sent one detachment of soldiers</w:t>
      </w:r>
      <w:r w:rsidRPr="00B45ADA">
        <w:rPr>
          <w:rFonts w:asciiTheme="minorHAnsi" w:hAnsiTheme="minorHAnsi" w:cstheme="minorHAnsi"/>
          <w:b/>
          <w:bCs/>
          <w:sz w:val="24"/>
          <w:szCs w:val="24"/>
        </w:rPr>
        <w:t xml:space="preserve"> </w:t>
      </w:r>
      <w:r w:rsidRPr="00B45ADA">
        <w:rPr>
          <w:rFonts w:asciiTheme="minorHAnsi" w:hAnsiTheme="minorHAnsi" w:cstheme="minorHAnsi"/>
          <w:sz w:val="24"/>
          <w:szCs w:val="24"/>
        </w:rPr>
        <w:t>to the west of Ai to lie in wait. The next morning he led</w:t>
      </w:r>
      <w:r w:rsidRPr="00B45ADA">
        <w:rPr>
          <w:rFonts w:asciiTheme="minorHAnsi" w:hAnsiTheme="minorHAnsi" w:cstheme="minorHAnsi"/>
          <w:b/>
          <w:bCs/>
          <w:sz w:val="24"/>
          <w:szCs w:val="24"/>
        </w:rPr>
        <w:t xml:space="preserve"> </w:t>
      </w:r>
      <w:r w:rsidRPr="00B45ADA">
        <w:rPr>
          <w:rFonts w:asciiTheme="minorHAnsi" w:hAnsiTheme="minorHAnsi" w:cstheme="minorHAnsi"/>
          <w:sz w:val="24"/>
          <w:szCs w:val="24"/>
        </w:rPr>
        <w:t>a second group north of Ai. When the army of Ai attacked, the Israelites to the north pretended to scatter, only to turn on the enemy as the men lying in ambush moved in and burned the citv</w:t>
      </w:r>
      <w:r w:rsidR="00982953">
        <w:rPr>
          <w:rFonts w:asciiTheme="minorHAnsi" w:hAnsiTheme="minorHAnsi" w:cstheme="minorHAnsi"/>
          <w:sz w:val="24"/>
          <w:szCs w:val="24"/>
        </w:rPr>
        <w:t>.</w:t>
      </w:r>
    </w:p>
    <w:p w14:paraId="1F619911" w14:textId="451EF474" w:rsidR="002D52F3" w:rsidRPr="00B45ADA" w:rsidRDefault="002D52F3" w:rsidP="00B45ADA">
      <w:pPr>
        <w:pStyle w:val="ListParagraph"/>
        <w:numPr>
          <w:ilvl w:val="1"/>
          <w:numId w:val="10"/>
        </w:numPr>
        <w:rPr>
          <w:rFonts w:asciiTheme="minorHAnsi" w:hAnsiTheme="minorHAnsi" w:cstheme="minorHAnsi"/>
          <w:sz w:val="24"/>
          <w:szCs w:val="24"/>
        </w:rPr>
      </w:pPr>
      <w:r w:rsidRPr="00B45ADA">
        <w:rPr>
          <w:rFonts w:asciiTheme="minorHAnsi" w:hAnsiTheme="minorHAnsi" w:cstheme="minorHAnsi"/>
          <w:sz w:val="24"/>
          <w:szCs w:val="24"/>
        </w:rPr>
        <w:t>The execution (8:3–29): Joshua carries out the Lord’s instructions and captures</w:t>
      </w:r>
      <w:r w:rsidR="00B45ADA">
        <w:rPr>
          <w:rFonts w:asciiTheme="minorHAnsi" w:hAnsiTheme="minorHAnsi" w:cstheme="minorHAnsi"/>
          <w:sz w:val="24"/>
          <w:szCs w:val="24"/>
        </w:rPr>
        <w:t xml:space="preserve"> </w:t>
      </w:r>
      <w:r w:rsidRPr="00B45ADA">
        <w:rPr>
          <w:rFonts w:asciiTheme="minorHAnsi" w:hAnsiTheme="minorHAnsi" w:cstheme="minorHAnsi"/>
        </w:rPr>
        <w:t>Ai.</w:t>
      </w:r>
    </w:p>
    <w:p w14:paraId="68A6A4DA" w14:textId="77777777" w:rsidR="002D52F3" w:rsidRPr="00B45ADA" w:rsidRDefault="002D52F3" w:rsidP="002D52F3">
      <w:pPr>
        <w:pStyle w:val="NoSpacing"/>
        <w:numPr>
          <w:ilvl w:val="2"/>
          <w:numId w:val="10"/>
        </w:numPr>
        <w:rPr>
          <w:rFonts w:asciiTheme="minorHAnsi" w:hAnsiTheme="minorHAnsi" w:cstheme="minorHAnsi"/>
        </w:rPr>
      </w:pPr>
      <w:r w:rsidRPr="00B45ADA">
        <w:rPr>
          <w:rFonts w:asciiTheme="minorHAnsi" w:hAnsiTheme="minorHAnsi" w:cstheme="minorHAnsi"/>
        </w:rPr>
        <w:t>He sets an ambush (8:3–9, 12);</w:t>
      </w:r>
    </w:p>
    <w:p w14:paraId="3AF912FA" w14:textId="64157B3A" w:rsidR="002D52F3" w:rsidRPr="00B45ADA" w:rsidRDefault="00982953" w:rsidP="002D52F3">
      <w:pPr>
        <w:pStyle w:val="NoSpacing"/>
        <w:numPr>
          <w:ilvl w:val="2"/>
          <w:numId w:val="10"/>
        </w:numPr>
        <w:rPr>
          <w:rFonts w:asciiTheme="minorHAnsi" w:hAnsiTheme="minorHAnsi" w:cstheme="minorHAnsi"/>
        </w:rPr>
      </w:pPr>
      <w:r>
        <w:rPr>
          <w:rFonts w:asciiTheme="minorHAnsi" w:hAnsiTheme="minorHAnsi" w:cstheme="minorHAnsi"/>
        </w:rPr>
        <w:t>H</w:t>
      </w:r>
      <w:r w:rsidR="002D52F3" w:rsidRPr="00B45ADA">
        <w:rPr>
          <w:rFonts w:asciiTheme="minorHAnsi" w:hAnsiTheme="minorHAnsi" w:cstheme="minorHAnsi"/>
        </w:rPr>
        <w:t>e stages an attack (8:10–11, 13–14);</w:t>
      </w:r>
    </w:p>
    <w:p w14:paraId="2AB9445D" w14:textId="18731390" w:rsidR="002D52F3" w:rsidRPr="00B45ADA" w:rsidRDefault="00982953" w:rsidP="002D52F3">
      <w:pPr>
        <w:pStyle w:val="NoSpacing"/>
        <w:numPr>
          <w:ilvl w:val="2"/>
          <w:numId w:val="10"/>
        </w:numPr>
        <w:rPr>
          <w:rFonts w:asciiTheme="minorHAnsi" w:hAnsiTheme="minorHAnsi" w:cstheme="minorHAnsi"/>
        </w:rPr>
      </w:pPr>
      <w:r>
        <w:rPr>
          <w:rFonts w:asciiTheme="minorHAnsi" w:hAnsiTheme="minorHAnsi" w:cstheme="minorHAnsi"/>
        </w:rPr>
        <w:t>He</w:t>
      </w:r>
      <w:r w:rsidR="002D52F3" w:rsidRPr="00B45ADA">
        <w:rPr>
          <w:rFonts w:asciiTheme="minorHAnsi" w:hAnsiTheme="minorHAnsi" w:cstheme="minorHAnsi"/>
        </w:rPr>
        <w:t xml:space="preserve"> pretends to retreat (8:15–17);</w:t>
      </w:r>
    </w:p>
    <w:p w14:paraId="27ED5312" w14:textId="195AACDB" w:rsidR="002D52F3" w:rsidRPr="00B45ADA" w:rsidRDefault="00982953" w:rsidP="002D52F3">
      <w:pPr>
        <w:pStyle w:val="NoSpacing"/>
        <w:numPr>
          <w:ilvl w:val="2"/>
          <w:numId w:val="10"/>
        </w:numPr>
        <w:rPr>
          <w:rFonts w:asciiTheme="minorHAnsi" w:hAnsiTheme="minorHAnsi" w:cstheme="minorHAnsi"/>
        </w:rPr>
      </w:pPr>
      <w:r>
        <w:rPr>
          <w:rFonts w:asciiTheme="minorHAnsi" w:hAnsiTheme="minorHAnsi" w:cstheme="minorHAnsi"/>
        </w:rPr>
        <w:t>H</w:t>
      </w:r>
      <w:r w:rsidR="002D52F3" w:rsidRPr="00B45ADA">
        <w:rPr>
          <w:rFonts w:asciiTheme="minorHAnsi" w:hAnsiTheme="minorHAnsi" w:cstheme="minorHAnsi"/>
        </w:rPr>
        <w:t>e signals to the men in ambush (8:18–20); and</w:t>
      </w:r>
    </w:p>
    <w:p w14:paraId="3756B9D3" w14:textId="078C7954" w:rsidR="002D52F3" w:rsidRPr="00B45ADA" w:rsidRDefault="00982953" w:rsidP="002D52F3">
      <w:pPr>
        <w:pStyle w:val="NoSpacing"/>
        <w:numPr>
          <w:ilvl w:val="2"/>
          <w:numId w:val="10"/>
        </w:numPr>
        <w:rPr>
          <w:rFonts w:asciiTheme="minorHAnsi" w:hAnsiTheme="minorHAnsi" w:cstheme="minorHAnsi"/>
        </w:rPr>
      </w:pPr>
      <w:r>
        <w:rPr>
          <w:rFonts w:asciiTheme="minorHAnsi" w:hAnsiTheme="minorHAnsi" w:cstheme="minorHAnsi"/>
        </w:rPr>
        <w:lastRenderedPageBreak/>
        <w:t>H</w:t>
      </w:r>
      <w:r w:rsidR="002D52F3" w:rsidRPr="00B45ADA">
        <w:rPr>
          <w:rFonts w:asciiTheme="minorHAnsi" w:hAnsiTheme="minorHAnsi" w:cstheme="minorHAnsi"/>
        </w:rPr>
        <w:t>e captures the city (8:21–29).</w:t>
      </w:r>
    </w:p>
    <w:p w14:paraId="60930023" w14:textId="4C05ACF2" w:rsidR="009373DC" w:rsidRPr="00B45ADA" w:rsidRDefault="005311A3" w:rsidP="009373DC">
      <w:pPr>
        <w:pStyle w:val="ListParagraph"/>
        <w:numPr>
          <w:ilvl w:val="0"/>
          <w:numId w:val="10"/>
        </w:numPr>
        <w:rPr>
          <w:rFonts w:asciiTheme="minorHAnsi" w:hAnsiTheme="minorHAnsi" w:cstheme="minorHAnsi"/>
          <w:sz w:val="24"/>
          <w:szCs w:val="24"/>
        </w:rPr>
      </w:pPr>
      <w:r w:rsidRPr="00982953">
        <w:rPr>
          <w:rFonts w:asciiTheme="minorHAnsi" w:hAnsiTheme="minorHAnsi" w:cstheme="minorHAnsi"/>
          <w:b/>
          <w:i/>
          <w:iCs/>
          <w:sz w:val="24"/>
          <w:szCs w:val="24"/>
        </w:rPr>
        <w:t>T</w:t>
      </w:r>
      <w:r w:rsidRPr="00982953">
        <w:rPr>
          <w:rFonts w:asciiTheme="minorHAnsi" w:hAnsiTheme="minorHAnsi" w:cstheme="minorHAnsi"/>
          <w:b/>
          <w:i/>
          <w:iCs/>
          <w:smallCaps/>
          <w:sz w:val="24"/>
          <w:szCs w:val="24"/>
        </w:rPr>
        <w:t>he</w:t>
      </w:r>
      <w:r w:rsidRPr="00982953">
        <w:rPr>
          <w:rFonts w:asciiTheme="minorHAnsi" w:hAnsiTheme="minorHAnsi" w:cstheme="minorHAnsi"/>
          <w:b/>
          <w:i/>
          <w:iCs/>
          <w:sz w:val="24"/>
          <w:szCs w:val="24"/>
        </w:rPr>
        <w:t xml:space="preserve"> T</w:t>
      </w:r>
      <w:r w:rsidRPr="00982953">
        <w:rPr>
          <w:rFonts w:asciiTheme="minorHAnsi" w:hAnsiTheme="minorHAnsi" w:cstheme="minorHAnsi"/>
          <w:b/>
          <w:i/>
          <w:iCs/>
          <w:smallCaps/>
          <w:sz w:val="24"/>
          <w:szCs w:val="24"/>
        </w:rPr>
        <w:t>wo</w:t>
      </w:r>
      <w:r w:rsidRPr="00982953">
        <w:rPr>
          <w:rFonts w:asciiTheme="minorHAnsi" w:hAnsiTheme="minorHAnsi" w:cstheme="minorHAnsi"/>
          <w:b/>
          <w:i/>
          <w:iCs/>
          <w:sz w:val="24"/>
          <w:szCs w:val="24"/>
        </w:rPr>
        <w:t xml:space="preserve"> M</w:t>
      </w:r>
      <w:r w:rsidRPr="00982953">
        <w:rPr>
          <w:rFonts w:asciiTheme="minorHAnsi" w:hAnsiTheme="minorHAnsi" w:cstheme="minorHAnsi"/>
          <w:b/>
          <w:i/>
          <w:iCs/>
          <w:smallCaps/>
          <w:sz w:val="24"/>
          <w:szCs w:val="24"/>
        </w:rPr>
        <w:t>ountains</w:t>
      </w:r>
      <w:r w:rsidRPr="00982953">
        <w:rPr>
          <w:rFonts w:asciiTheme="minorHAnsi" w:hAnsiTheme="minorHAnsi" w:cstheme="minorHAnsi"/>
          <w:b/>
          <w:i/>
          <w:iCs/>
          <w:sz w:val="24"/>
          <w:szCs w:val="24"/>
        </w:rPr>
        <w:t xml:space="preserve"> </w:t>
      </w:r>
      <w:r w:rsidRPr="00982953">
        <w:rPr>
          <w:rFonts w:asciiTheme="minorHAnsi" w:hAnsiTheme="minorHAnsi" w:cstheme="minorHAnsi"/>
          <w:b/>
          <w:sz w:val="24"/>
          <w:szCs w:val="24"/>
        </w:rPr>
        <w:t>(8:30–35):</w:t>
      </w:r>
      <w:r w:rsidRPr="00B45ADA">
        <w:rPr>
          <w:rFonts w:asciiTheme="minorHAnsi" w:hAnsiTheme="minorHAnsi" w:cstheme="minorHAnsi"/>
          <w:sz w:val="24"/>
          <w:szCs w:val="24"/>
        </w:rPr>
        <w:t xml:space="preserve"> After Joshua conquers Jericho and Ai he carries out Moses’ parting instructions.</w:t>
      </w:r>
    </w:p>
    <w:p w14:paraId="1100CDC8" w14:textId="77777777" w:rsidR="00BB551E" w:rsidRPr="00B45ADA" w:rsidRDefault="005311A3" w:rsidP="00BB551E">
      <w:pPr>
        <w:pStyle w:val="ListParagraph"/>
        <w:numPr>
          <w:ilvl w:val="1"/>
          <w:numId w:val="10"/>
        </w:numPr>
        <w:rPr>
          <w:rFonts w:asciiTheme="minorHAnsi" w:hAnsiTheme="minorHAnsi" w:cstheme="minorHAnsi"/>
          <w:sz w:val="24"/>
          <w:szCs w:val="24"/>
        </w:rPr>
      </w:pPr>
      <w:r w:rsidRPr="00B45ADA">
        <w:rPr>
          <w:rFonts w:asciiTheme="minorHAnsi" w:hAnsiTheme="minorHAnsi" w:cstheme="minorHAnsi"/>
          <w:b/>
          <w:sz w:val="24"/>
          <w:szCs w:val="24"/>
        </w:rPr>
        <w:t>The altar</w:t>
      </w:r>
      <w:r w:rsidRPr="00B45ADA">
        <w:rPr>
          <w:rFonts w:asciiTheme="minorHAnsi" w:hAnsiTheme="minorHAnsi" w:cstheme="minorHAnsi"/>
          <w:sz w:val="24"/>
          <w:szCs w:val="24"/>
        </w:rPr>
        <w:t xml:space="preserve"> (8:30–32): Joshua builds an altar on Mount Ebal and copies the law of God onto the stones.</w:t>
      </w:r>
    </w:p>
    <w:p w14:paraId="15586A3C" w14:textId="63497921" w:rsidR="005311A3" w:rsidRPr="00B45ADA" w:rsidRDefault="005311A3" w:rsidP="00BB551E">
      <w:pPr>
        <w:pStyle w:val="ListParagraph"/>
        <w:numPr>
          <w:ilvl w:val="1"/>
          <w:numId w:val="10"/>
        </w:numPr>
        <w:rPr>
          <w:rFonts w:asciiTheme="minorHAnsi" w:hAnsiTheme="minorHAnsi" w:cstheme="minorHAnsi"/>
          <w:sz w:val="24"/>
          <w:szCs w:val="24"/>
        </w:rPr>
      </w:pPr>
      <w:r w:rsidRPr="00B45ADA">
        <w:rPr>
          <w:rFonts w:asciiTheme="minorHAnsi" w:hAnsiTheme="minorHAnsi" w:cstheme="minorHAnsi"/>
          <w:b/>
          <w:sz w:val="24"/>
          <w:szCs w:val="24"/>
        </w:rPr>
        <w:t>The announcement</w:t>
      </w:r>
      <w:r w:rsidRPr="00B45ADA">
        <w:rPr>
          <w:rFonts w:asciiTheme="minorHAnsi" w:hAnsiTheme="minorHAnsi" w:cstheme="minorHAnsi"/>
          <w:sz w:val="24"/>
          <w:szCs w:val="24"/>
        </w:rPr>
        <w:t xml:space="preserve"> (8:33–35): At the foot of Mount Ebal half of the Israelites read the blessings for keeping the law, and at the foot of Mount Gerizim the other half read the curses for disobeying the law. Then Joshua reads the entire Book of the Law to the people.</w:t>
      </w:r>
    </w:p>
    <w:p w14:paraId="4D6E9737" w14:textId="3A23ED08" w:rsidR="005311A3" w:rsidRDefault="005311A3" w:rsidP="002D52F3">
      <w:pPr>
        <w:pStyle w:val="Default"/>
        <w:spacing w:before="0" w:line="240" w:lineRule="auto"/>
        <w:rPr>
          <w:rFonts w:cs="Times New Roman"/>
        </w:rPr>
      </w:pPr>
    </w:p>
    <w:p w14:paraId="4486E139" w14:textId="5300E216" w:rsidR="00982953" w:rsidRPr="00187967" w:rsidRDefault="00982953" w:rsidP="002D52F3">
      <w:pPr>
        <w:pStyle w:val="Default"/>
        <w:spacing w:before="0" w:line="240" w:lineRule="auto"/>
        <w:rPr>
          <w:rFonts w:cs="Times New Roman"/>
        </w:rPr>
      </w:pPr>
      <w:bookmarkStart w:id="0" w:name="_GoBack"/>
      <w:bookmarkEnd w:id="0"/>
    </w:p>
    <w:sectPr w:rsidR="00982953" w:rsidRPr="00187967" w:rsidSect="00B4152B">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F22F" w14:textId="77777777" w:rsidR="00B4152B" w:rsidRDefault="00B4152B" w:rsidP="00B4152B">
      <w:r>
        <w:separator/>
      </w:r>
    </w:p>
  </w:endnote>
  <w:endnote w:type="continuationSeparator" w:id="0">
    <w:p w14:paraId="03655760" w14:textId="77777777" w:rsidR="00B4152B" w:rsidRDefault="00B4152B" w:rsidP="00B4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D51F" w14:textId="77777777" w:rsidR="00B4152B" w:rsidRDefault="008A6E3B">
      <w:r>
        <w:separator/>
      </w:r>
    </w:p>
  </w:footnote>
  <w:footnote w:type="continuationSeparator" w:id="0">
    <w:p w14:paraId="7A26FF26" w14:textId="77777777" w:rsidR="00B4152B" w:rsidRDefault="008A6E3B">
      <w:r>
        <w:continuationSeparator/>
      </w:r>
    </w:p>
  </w:footnote>
  <w:footnote w:type="continuationNotice" w:id="1">
    <w:p w14:paraId="2A1F6B2B" w14:textId="77777777" w:rsidR="00B4152B" w:rsidRDefault="00B415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18579"/>
      <w:docPartObj>
        <w:docPartGallery w:val="Page Numbers (Top of Page)"/>
        <w:docPartUnique/>
      </w:docPartObj>
    </w:sdtPr>
    <w:sdtEndPr/>
    <w:sdtContent>
      <w:p w14:paraId="5C834C91" w14:textId="49E48793" w:rsidR="0076208E" w:rsidRDefault="007D49B8">
        <w:pPr>
          <w:pStyle w:val="Header"/>
          <w:jc w:val="right"/>
        </w:pPr>
        <w:r>
          <w:fldChar w:fldCharType="begin"/>
        </w:r>
        <w:r>
          <w:instrText xml:space="preserve"> PAGE   \* MERGEFORMAT </w:instrText>
        </w:r>
        <w:r>
          <w:fldChar w:fldCharType="separate"/>
        </w:r>
        <w:r w:rsidR="007B4CEA">
          <w:rPr>
            <w:noProof/>
          </w:rPr>
          <w:t>2</w:t>
        </w:r>
        <w:r>
          <w:rPr>
            <w:noProof/>
          </w:rPr>
          <w:fldChar w:fldCharType="end"/>
        </w:r>
      </w:p>
    </w:sdtContent>
  </w:sdt>
  <w:p w14:paraId="341D3B15" w14:textId="77777777" w:rsidR="00B4152B" w:rsidRDefault="00B415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DE8"/>
    <w:multiLevelType w:val="hybridMultilevel"/>
    <w:tmpl w:val="9A88D1B4"/>
    <w:styleLink w:val="Lettered"/>
    <w:lvl w:ilvl="0" w:tplc="99861982">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CDE4C">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46B436">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FCD7B2">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BAFC34">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A4A6C">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1C1D68">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633DC">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2C1E8C">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EE4195"/>
    <w:multiLevelType w:val="hybridMultilevel"/>
    <w:tmpl w:val="4FBC3242"/>
    <w:styleLink w:val="ImportedStyle1"/>
    <w:lvl w:ilvl="0" w:tplc="85F6989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AE31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84B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E2E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ED57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6A9E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82D2C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2870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A633A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30BD7"/>
    <w:multiLevelType w:val="hybridMultilevel"/>
    <w:tmpl w:val="4FBC3242"/>
    <w:numStyleLink w:val="ImportedStyle1"/>
  </w:abstractNum>
  <w:abstractNum w:abstractNumId="3" w15:restartNumberingAfterBreak="0">
    <w:nsid w:val="2C102186"/>
    <w:multiLevelType w:val="hybridMultilevel"/>
    <w:tmpl w:val="F06278E4"/>
    <w:numStyleLink w:val="Numbered"/>
  </w:abstractNum>
  <w:abstractNum w:abstractNumId="4" w15:restartNumberingAfterBreak="0">
    <w:nsid w:val="37242F0D"/>
    <w:multiLevelType w:val="multilevel"/>
    <w:tmpl w:val="877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1416F"/>
    <w:multiLevelType w:val="hybridMultilevel"/>
    <w:tmpl w:val="F06278E4"/>
    <w:styleLink w:val="Numbered"/>
    <w:lvl w:ilvl="0" w:tplc="579EB7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21D2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7820F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2A2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900A1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99D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A99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8BA5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8857D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85424"/>
    <w:multiLevelType w:val="hybridMultilevel"/>
    <w:tmpl w:val="5A12EA82"/>
    <w:lvl w:ilvl="0" w:tplc="81DEC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67128"/>
    <w:multiLevelType w:val="hybridMultilevel"/>
    <w:tmpl w:val="9A88D1B4"/>
    <w:numStyleLink w:val="Lettered"/>
  </w:abstractNum>
  <w:num w:numId="1">
    <w:abstractNumId w:val="1"/>
  </w:num>
  <w:num w:numId="2">
    <w:abstractNumId w:val="2"/>
  </w:num>
  <w:num w:numId="3">
    <w:abstractNumId w:val="0"/>
  </w:num>
  <w:num w:numId="4">
    <w:abstractNumId w:val="8"/>
  </w:num>
  <w:num w:numId="5">
    <w:abstractNumId w:val="8"/>
    <w:lvlOverride w:ilvl="0">
      <w:lvl w:ilvl="0" w:tplc="0544510C">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4AFFC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20422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9C5CAC">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C41AA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8E3126">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CA0D3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96F7D8">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6A7BE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04800CD8">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4EDE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F2537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D4F0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E0ED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DA40E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6A9B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668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88800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8"/>
    <w:lvlOverride w:ilvl="0">
      <w:startOverride w:val="1"/>
      <w:lvl w:ilvl="0" w:tplc="0544510C">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4AFFC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20422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9C5CAC">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C41AA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58E3126">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CA0D3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96F7D8">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6A7BE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3"/>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B"/>
    <w:rsid w:val="00024F92"/>
    <w:rsid w:val="000A5DE7"/>
    <w:rsid w:val="0012507C"/>
    <w:rsid w:val="00187967"/>
    <w:rsid w:val="001B4CF2"/>
    <w:rsid w:val="00285928"/>
    <w:rsid w:val="002D52F3"/>
    <w:rsid w:val="002E1F84"/>
    <w:rsid w:val="00373141"/>
    <w:rsid w:val="00392624"/>
    <w:rsid w:val="003B0D03"/>
    <w:rsid w:val="004F751D"/>
    <w:rsid w:val="005311A3"/>
    <w:rsid w:val="006B147F"/>
    <w:rsid w:val="006B6BF3"/>
    <w:rsid w:val="0076208E"/>
    <w:rsid w:val="007B4CEA"/>
    <w:rsid w:val="007D49B8"/>
    <w:rsid w:val="008765B3"/>
    <w:rsid w:val="008A3C06"/>
    <w:rsid w:val="008A6E3B"/>
    <w:rsid w:val="009373DC"/>
    <w:rsid w:val="00982953"/>
    <w:rsid w:val="00AD67E7"/>
    <w:rsid w:val="00B4152B"/>
    <w:rsid w:val="00B45ADA"/>
    <w:rsid w:val="00B6185A"/>
    <w:rsid w:val="00BB551E"/>
    <w:rsid w:val="00D61ADA"/>
    <w:rsid w:val="00FA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2264"/>
  <w15:docId w15:val="{D7674FF5-0296-354B-A0E0-EF432672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52B"/>
    <w:rPr>
      <w:u w:val="single"/>
    </w:rPr>
  </w:style>
  <w:style w:type="paragraph" w:customStyle="1" w:styleId="Default">
    <w:name w:val="Default"/>
    <w:rsid w:val="00B4152B"/>
    <w:pPr>
      <w:spacing w:before="160" w:line="288" w:lineRule="auto"/>
    </w:pPr>
    <w:rPr>
      <w:rFonts w:cs="Arial Unicode MS"/>
      <w:color w:val="000000"/>
      <w:sz w:val="26"/>
      <w:szCs w:val="26"/>
    </w:rPr>
  </w:style>
  <w:style w:type="numbering" w:customStyle="1" w:styleId="ImportedStyle1">
    <w:name w:val="Imported Style 1"/>
    <w:rsid w:val="00B4152B"/>
    <w:pPr>
      <w:numPr>
        <w:numId w:val="1"/>
      </w:numPr>
    </w:pPr>
  </w:style>
  <w:style w:type="paragraph" w:customStyle="1" w:styleId="Body">
    <w:name w:val="Body"/>
    <w:rsid w:val="00B4152B"/>
    <w:rPr>
      <w:rFonts w:cs="Arial Unicode MS"/>
      <w:color w:val="000000"/>
      <w:sz w:val="24"/>
      <w:szCs w:val="24"/>
    </w:rPr>
  </w:style>
  <w:style w:type="numbering" w:customStyle="1" w:styleId="Lettered">
    <w:name w:val="Lettered"/>
    <w:rsid w:val="00B4152B"/>
    <w:pPr>
      <w:numPr>
        <w:numId w:val="3"/>
      </w:numPr>
    </w:pPr>
  </w:style>
  <w:style w:type="numbering" w:customStyle="1" w:styleId="Numbered">
    <w:name w:val="Numbered"/>
    <w:rsid w:val="00B4152B"/>
    <w:pPr>
      <w:numPr>
        <w:numId w:val="8"/>
      </w:numPr>
    </w:pPr>
  </w:style>
  <w:style w:type="character" w:customStyle="1" w:styleId="Hyperlink0">
    <w:name w:val="Hyperlink.0"/>
    <w:basedOn w:val="Hyperlink"/>
    <w:rsid w:val="00B4152B"/>
    <w:rPr>
      <w:u w:val="single"/>
    </w:rPr>
  </w:style>
  <w:style w:type="paragraph" w:styleId="Header">
    <w:name w:val="header"/>
    <w:basedOn w:val="Normal"/>
    <w:link w:val="HeaderChar"/>
    <w:uiPriority w:val="99"/>
    <w:unhideWhenUsed/>
    <w:rsid w:val="0076208E"/>
    <w:pPr>
      <w:tabs>
        <w:tab w:val="center" w:pos="4680"/>
        <w:tab w:val="right" w:pos="9360"/>
      </w:tabs>
    </w:pPr>
  </w:style>
  <w:style w:type="character" w:customStyle="1" w:styleId="HeaderChar">
    <w:name w:val="Header Char"/>
    <w:basedOn w:val="DefaultParagraphFont"/>
    <w:link w:val="Header"/>
    <w:uiPriority w:val="99"/>
    <w:rsid w:val="0076208E"/>
    <w:rPr>
      <w:sz w:val="24"/>
      <w:szCs w:val="24"/>
    </w:rPr>
  </w:style>
  <w:style w:type="paragraph" w:styleId="Footer">
    <w:name w:val="footer"/>
    <w:basedOn w:val="Normal"/>
    <w:link w:val="FooterChar"/>
    <w:uiPriority w:val="99"/>
    <w:semiHidden/>
    <w:unhideWhenUsed/>
    <w:rsid w:val="0076208E"/>
    <w:pPr>
      <w:tabs>
        <w:tab w:val="center" w:pos="4680"/>
        <w:tab w:val="right" w:pos="9360"/>
      </w:tabs>
    </w:pPr>
  </w:style>
  <w:style w:type="character" w:customStyle="1" w:styleId="FooterChar">
    <w:name w:val="Footer Char"/>
    <w:basedOn w:val="DefaultParagraphFont"/>
    <w:link w:val="Footer"/>
    <w:uiPriority w:val="99"/>
    <w:semiHidden/>
    <w:rsid w:val="0076208E"/>
    <w:rPr>
      <w:sz w:val="24"/>
      <w:szCs w:val="24"/>
    </w:rPr>
  </w:style>
  <w:style w:type="paragraph" w:styleId="NoSpacing">
    <w:name w:val="No Spacing"/>
    <w:uiPriority w:val="1"/>
    <w:qFormat/>
    <w:rsid w:val="002D52F3"/>
    <w:rPr>
      <w:sz w:val="24"/>
      <w:szCs w:val="24"/>
    </w:rPr>
  </w:style>
  <w:style w:type="paragraph" w:styleId="ListParagraph">
    <w:name w:val="List Paragraph"/>
    <w:basedOn w:val="Normal"/>
    <w:uiPriority w:val="34"/>
    <w:qFormat/>
    <w:rsid w:val="001250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olor w:val="000000"/>
      <w:kern w:val="28"/>
      <w:sz w:val="20"/>
      <w:szCs w:val="20"/>
      <w:bdr w:val="none" w:sz="0" w:space="0" w:color="auto"/>
    </w:rPr>
  </w:style>
  <w:style w:type="paragraph" w:styleId="NormalWeb">
    <w:name w:val="Normal (Web)"/>
    <w:basedOn w:val="Normal"/>
    <w:uiPriority w:val="99"/>
    <w:semiHidden/>
    <w:unhideWhenUsed/>
    <w:rsid w:val="001250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2507C"/>
    <w:rPr>
      <w:b/>
      <w:bCs/>
    </w:rPr>
  </w:style>
  <w:style w:type="character" w:customStyle="1" w:styleId="apple-converted-space">
    <w:name w:val="apple-converted-space"/>
    <w:basedOn w:val="DefaultParagraphFont"/>
    <w:rsid w:val="005311A3"/>
  </w:style>
  <w:style w:type="character" w:styleId="Emphasis">
    <w:name w:val="Emphasis"/>
    <w:basedOn w:val="DefaultParagraphFont"/>
    <w:uiPriority w:val="20"/>
    <w:qFormat/>
    <w:rsid w:val="0053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1679">
      <w:bodyDiv w:val="1"/>
      <w:marLeft w:val="0"/>
      <w:marRight w:val="0"/>
      <w:marTop w:val="0"/>
      <w:marBottom w:val="0"/>
      <w:divBdr>
        <w:top w:val="none" w:sz="0" w:space="0" w:color="auto"/>
        <w:left w:val="none" w:sz="0" w:space="0" w:color="auto"/>
        <w:bottom w:val="none" w:sz="0" w:space="0" w:color="auto"/>
        <w:right w:val="none" w:sz="0" w:space="0" w:color="auto"/>
      </w:divBdr>
    </w:div>
    <w:div w:id="858083737">
      <w:bodyDiv w:val="1"/>
      <w:marLeft w:val="0"/>
      <w:marRight w:val="0"/>
      <w:marTop w:val="0"/>
      <w:marBottom w:val="0"/>
      <w:divBdr>
        <w:top w:val="none" w:sz="0" w:space="0" w:color="auto"/>
        <w:left w:val="none" w:sz="0" w:space="0" w:color="auto"/>
        <w:bottom w:val="none" w:sz="0" w:space="0" w:color="auto"/>
        <w:right w:val="none" w:sz="0" w:space="0" w:color="auto"/>
      </w:divBdr>
    </w:div>
    <w:div w:id="859272669">
      <w:bodyDiv w:val="1"/>
      <w:marLeft w:val="0"/>
      <w:marRight w:val="0"/>
      <w:marTop w:val="0"/>
      <w:marBottom w:val="0"/>
      <w:divBdr>
        <w:top w:val="none" w:sz="0" w:space="0" w:color="auto"/>
        <w:left w:val="none" w:sz="0" w:space="0" w:color="auto"/>
        <w:bottom w:val="none" w:sz="0" w:space="0" w:color="auto"/>
        <w:right w:val="none" w:sz="0" w:space="0" w:color="auto"/>
      </w:divBdr>
    </w:div>
    <w:div w:id="1312948632">
      <w:bodyDiv w:val="1"/>
      <w:marLeft w:val="0"/>
      <w:marRight w:val="0"/>
      <w:marTop w:val="0"/>
      <w:marBottom w:val="0"/>
      <w:divBdr>
        <w:top w:val="none" w:sz="0" w:space="0" w:color="auto"/>
        <w:left w:val="none" w:sz="0" w:space="0" w:color="auto"/>
        <w:bottom w:val="none" w:sz="0" w:space="0" w:color="auto"/>
        <w:right w:val="none" w:sz="0" w:space="0" w:color="auto"/>
      </w:divBdr>
    </w:div>
    <w:div w:id="1442650206">
      <w:bodyDiv w:val="1"/>
      <w:marLeft w:val="0"/>
      <w:marRight w:val="0"/>
      <w:marTop w:val="0"/>
      <w:marBottom w:val="0"/>
      <w:divBdr>
        <w:top w:val="none" w:sz="0" w:space="0" w:color="auto"/>
        <w:left w:val="none" w:sz="0" w:space="0" w:color="auto"/>
        <w:bottom w:val="none" w:sz="0" w:space="0" w:color="auto"/>
        <w:right w:val="none" w:sz="0" w:space="0" w:color="auto"/>
      </w:divBdr>
    </w:div>
    <w:div w:id="1815827964">
      <w:bodyDiv w:val="1"/>
      <w:marLeft w:val="0"/>
      <w:marRight w:val="0"/>
      <w:marTop w:val="0"/>
      <w:marBottom w:val="0"/>
      <w:divBdr>
        <w:top w:val="none" w:sz="0" w:space="0" w:color="auto"/>
        <w:left w:val="none" w:sz="0" w:space="0" w:color="auto"/>
        <w:bottom w:val="none" w:sz="0" w:space="0" w:color="auto"/>
        <w:right w:val="none" w:sz="0" w:space="0" w:color="auto"/>
      </w:divBdr>
    </w:div>
    <w:div w:id="1838568905">
      <w:bodyDiv w:val="1"/>
      <w:marLeft w:val="0"/>
      <w:marRight w:val="0"/>
      <w:marTop w:val="0"/>
      <w:marBottom w:val="0"/>
      <w:divBdr>
        <w:top w:val="none" w:sz="0" w:space="0" w:color="auto"/>
        <w:left w:val="none" w:sz="0" w:space="0" w:color="auto"/>
        <w:bottom w:val="none" w:sz="0" w:space="0" w:color="auto"/>
        <w:right w:val="none" w:sz="0" w:space="0" w:color="auto"/>
      </w:divBdr>
    </w:div>
    <w:div w:id="1935170014">
      <w:bodyDiv w:val="1"/>
      <w:marLeft w:val="0"/>
      <w:marRight w:val="0"/>
      <w:marTop w:val="0"/>
      <w:marBottom w:val="0"/>
      <w:divBdr>
        <w:top w:val="none" w:sz="0" w:space="0" w:color="auto"/>
        <w:left w:val="none" w:sz="0" w:space="0" w:color="auto"/>
        <w:bottom w:val="none" w:sz="0" w:space="0" w:color="auto"/>
        <w:right w:val="none" w:sz="0" w:space="0" w:color="auto"/>
      </w:divBdr>
    </w:div>
    <w:div w:id="1997758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Bob</dc:creator>
  <cp:lastModifiedBy>Figueroa, Sheila</cp:lastModifiedBy>
  <cp:revision>4</cp:revision>
  <dcterms:created xsi:type="dcterms:W3CDTF">2022-03-02T15:17:00Z</dcterms:created>
  <dcterms:modified xsi:type="dcterms:W3CDTF">2022-03-02T15:23:00Z</dcterms:modified>
</cp:coreProperties>
</file>