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09AA7" w14:textId="77777777" w:rsidR="007E4032" w:rsidRDefault="007E4032" w:rsidP="007E4032">
      <w:pPr>
        <w:tabs>
          <w:tab w:val="left" w:pos="720"/>
        </w:tabs>
        <w:autoSpaceDE w:val="0"/>
        <w:autoSpaceDN w:val="0"/>
        <w:adjustRightInd w:val="0"/>
        <w:spacing w:after="0" w:line="240" w:lineRule="auto"/>
        <w:ind w:left="720" w:hanging="360"/>
        <w:jc w:val="center"/>
        <w:rPr>
          <w:szCs w:val="24"/>
        </w:rPr>
      </w:pPr>
      <w:r>
        <w:rPr>
          <w:noProof/>
          <w:szCs w:val="24"/>
        </w:rPr>
        <w:drawing>
          <wp:inline distT="0" distB="0" distL="0" distR="0" wp14:anchorId="597E9DE8" wp14:editId="697CC47D">
            <wp:extent cx="2505075" cy="1295400"/>
            <wp:effectExtent l="0" t="0" r="0" b="0"/>
            <wp:docPr id="1" name="Picture 1" descr="D:\Bob Mac Backup A 6-10-21\FPCSA After COVID Fall 2021\Moses and Numbers\P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b Mac Backup A 6-10-21\FPCSA After COVID Fall 2021\Moses and Numbers\PBS Logo.png"/>
                    <pic:cNvPicPr>
                      <a:picLocks noChangeAspect="1" noChangeArrowheads="1"/>
                    </pic:cNvPicPr>
                  </pic:nvPicPr>
                  <pic:blipFill>
                    <a:blip r:embed="rId7" cstate="print"/>
                    <a:srcRect l="10771" t="16939" r="9756" b="16937"/>
                    <a:stretch>
                      <a:fillRect/>
                    </a:stretch>
                  </pic:blipFill>
                  <pic:spPr bwMode="auto">
                    <a:xfrm>
                      <a:off x="0" y="0"/>
                      <a:ext cx="2505075" cy="1295400"/>
                    </a:xfrm>
                    <a:prstGeom prst="rect">
                      <a:avLst/>
                    </a:prstGeom>
                    <a:noFill/>
                    <a:ln w="9525">
                      <a:noFill/>
                      <a:miter lim="800000"/>
                      <a:headEnd/>
                      <a:tailEnd/>
                    </a:ln>
                  </pic:spPr>
                </pic:pic>
              </a:graphicData>
            </a:graphic>
          </wp:inline>
        </w:drawing>
      </w:r>
    </w:p>
    <w:p w14:paraId="5C4EA503" w14:textId="36AE61E8" w:rsidR="007E4032" w:rsidRDefault="007E4032" w:rsidP="00264CAB">
      <w:pPr>
        <w:tabs>
          <w:tab w:val="left" w:pos="720"/>
        </w:tabs>
        <w:autoSpaceDE w:val="0"/>
        <w:autoSpaceDN w:val="0"/>
        <w:adjustRightInd w:val="0"/>
        <w:spacing w:after="0" w:line="240" w:lineRule="auto"/>
        <w:ind w:left="720" w:hanging="360"/>
        <w:jc w:val="center"/>
        <w:rPr>
          <w:rFonts w:ascii="Century Gothic" w:hAnsi="Century Gothic" w:cs="Calibri Light"/>
        </w:rPr>
      </w:pPr>
      <w:r>
        <w:rPr>
          <w:rFonts w:ascii="Century Gothic" w:hAnsi="Century Gothic" w:cs="Calibri Light"/>
        </w:rPr>
        <w:t xml:space="preserve">Episode </w:t>
      </w:r>
      <w:r w:rsidR="00264CAB">
        <w:rPr>
          <w:rFonts w:ascii="Century Gothic" w:hAnsi="Century Gothic" w:cs="Calibri Light"/>
        </w:rPr>
        <w:t>6</w:t>
      </w:r>
      <w:r>
        <w:rPr>
          <w:rFonts w:ascii="Century Gothic" w:hAnsi="Century Gothic" w:cs="Calibri Light"/>
        </w:rPr>
        <w:t xml:space="preserve">: </w:t>
      </w:r>
      <w:r w:rsidR="00264CAB" w:rsidRPr="00264CAB">
        <w:rPr>
          <w:rFonts w:ascii="Century Gothic" w:hAnsi="Century Gothic" w:cs="Calibri Light"/>
        </w:rPr>
        <w:t>Changes at the Top</w:t>
      </w:r>
    </w:p>
    <w:p w14:paraId="5AEEDC51" w14:textId="59838B9A" w:rsidR="00FA499E" w:rsidRDefault="00FA499E" w:rsidP="00FA499E">
      <w:pPr>
        <w:pStyle w:val="NoSpacing"/>
      </w:pPr>
    </w:p>
    <w:p w14:paraId="268F8B6F" w14:textId="77777777" w:rsidR="00FA499E" w:rsidRPr="00FA499E" w:rsidRDefault="00FA499E" w:rsidP="00FA499E">
      <w:pPr>
        <w:pStyle w:val="NoSpacing"/>
      </w:pPr>
    </w:p>
    <w:p w14:paraId="3BADAB88" w14:textId="7C5B993B" w:rsidR="007E4032" w:rsidRDefault="00264CAB" w:rsidP="007E4032">
      <w:pPr>
        <w:pStyle w:val="ListParagraph"/>
        <w:numPr>
          <w:ilvl w:val="0"/>
          <w:numId w:val="1"/>
        </w:numPr>
        <w:tabs>
          <w:tab w:val="left" w:pos="360"/>
        </w:tabs>
        <w:autoSpaceDE w:val="0"/>
        <w:autoSpaceDN w:val="0"/>
        <w:adjustRightInd w:val="0"/>
        <w:spacing w:before="360" w:after="0" w:line="240" w:lineRule="auto"/>
        <w:rPr>
          <w:szCs w:val="24"/>
        </w:rPr>
      </w:pPr>
      <w:r>
        <w:rPr>
          <w:b/>
          <w:smallCaps/>
          <w:szCs w:val="24"/>
        </w:rPr>
        <w:t xml:space="preserve">Carried over from Last Episode: </w:t>
      </w:r>
      <w:r w:rsidR="007E4032" w:rsidRPr="00FF69FA">
        <w:rPr>
          <w:b/>
          <w:smallCaps/>
          <w:szCs w:val="24"/>
        </w:rPr>
        <w:t>The Rebellion of Korah</w:t>
      </w:r>
      <w:r w:rsidR="007E4032">
        <w:rPr>
          <w:szCs w:val="24"/>
        </w:rPr>
        <w:t xml:space="preserve"> </w:t>
      </w:r>
      <w:r w:rsidR="007E4032" w:rsidRPr="00166F20">
        <w:rPr>
          <w:b/>
          <w:szCs w:val="24"/>
        </w:rPr>
        <w:t xml:space="preserve"> </w:t>
      </w:r>
      <w:r w:rsidR="007E4032" w:rsidRPr="00166F20">
        <w:rPr>
          <w:szCs w:val="24"/>
        </w:rPr>
        <w:t>(Num. 16:1–50)</w:t>
      </w:r>
    </w:p>
    <w:p w14:paraId="109A44F8" w14:textId="77777777" w:rsidR="007E4032" w:rsidRDefault="007E4032" w:rsidP="007E4032">
      <w:pPr>
        <w:pStyle w:val="ListParagraph"/>
        <w:numPr>
          <w:ilvl w:val="1"/>
          <w:numId w:val="1"/>
        </w:numPr>
        <w:tabs>
          <w:tab w:val="left" w:pos="360"/>
        </w:tabs>
        <w:autoSpaceDE w:val="0"/>
        <w:autoSpaceDN w:val="0"/>
        <w:adjustRightInd w:val="0"/>
        <w:spacing w:before="360" w:after="0" w:line="240" w:lineRule="auto"/>
        <w:rPr>
          <w:szCs w:val="24"/>
        </w:rPr>
      </w:pPr>
      <w:r w:rsidRPr="00166F20">
        <w:rPr>
          <w:i/>
          <w:szCs w:val="24"/>
        </w:rPr>
        <w:t>Korah</w:t>
      </w:r>
      <w:r w:rsidRPr="00166F20">
        <w:rPr>
          <w:szCs w:val="24"/>
        </w:rPr>
        <w:t>’</w:t>
      </w:r>
      <w:r w:rsidRPr="00166F20">
        <w:rPr>
          <w:i/>
          <w:szCs w:val="24"/>
        </w:rPr>
        <w:t>s accusation</w:t>
      </w:r>
      <w:r w:rsidRPr="00166F20">
        <w:rPr>
          <w:szCs w:val="24"/>
        </w:rPr>
        <w:t xml:space="preserve"> (Num. 16:1–3, 13–14): Korah and a group of rebellious Israelites accuse Moses of the following:</w:t>
      </w:r>
    </w:p>
    <w:p w14:paraId="0954994A" w14:textId="77777777" w:rsidR="007E4032" w:rsidRDefault="007E4032" w:rsidP="007E4032">
      <w:pPr>
        <w:pStyle w:val="ListParagraph"/>
        <w:numPr>
          <w:ilvl w:val="2"/>
          <w:numId w:val="1"/>
        </w:numPr>
        <w:tabs>
          <w:tab w:val="left" w:pos="360"/>
        </w:tabs>
        <w:autoSpaceDE w:val="0"/>
        <w:autoSpaceDN w:val="0"/>
        <w:adjustRightInd w:val="0"/>
        <w:spacing w:before="360" w:after="0" w:line="240" w:lineRule="auto"/>
        <w:rPr>
          <w:szCs w:val="24"/>
        </w:rPr>
      </w:pPr>
      <w:r w:rsidRPr="00166F20">
        <w:rPr>
          <w:szCs w:val="24"/>
        </w:rPr>
        <w:t>he is a dictator;</w:t>
      </w:r>
    </w:p>
    <w:p w14:paraId="0D897265" w14:textId="77777777" w:rsidR="007E4032" w:rsidRDefault="007E4032" w:rsidP="007E4032">
      <w:pPr>
        <w:pStyle w:val="ListParagraph"/>
        <w:numPr>
          <w:ilvl w:val="2"/>
          <w:numId w:val="1"/>
        </w:numPr>
        <w:tabs>
          <w:tab w:val="left" w:pos="360"/>
        </w:tabs>
        <w:autoSpaceDE w:val="0"/>
        <w:autoSpaceDN w:val="0"/>
        <w:adjustRightInd w:val="0"/>
        <w:spacing w:before="360" w:after="0" w:line="240" w:lineRule="auto"/>
        <w:rPr>
          <w:szCs w:val="24"/>
        </w:rPr>
      </w:pPr>
      <w:r w:rsidRPr="00166F20">
        <w:rPr>
          <w:szCs w:val="24"/>
        </w:rPr>
        <w:t>he has brought the Israelites into the wilderness to kill them;</w:t>
      </w:r>
    </w:p>
    <w:p w14:paraId="6CF63D3E" w14:textId="77777777" w:rsidR="007E4032" w:rsidRDefault="007E4032" w:rsidP="007E4032">
      <w:pPr>
        <w:pStyle w:val="ListParagraph"/>
        <w:numPr>
          <w:ilvl w:val="2"/>
          <w:numId w:val="1"/>
        </w:numPr>
        <w:tabs>
          <w:tab w:val="left" w:pos="360"/>
        </w:tabs>
        <w:autoSpaceDE w:val="0"/>
        <w:autoSpaceDN w:val="0"/>
        <w:adjustRightInd w:val="0"/>
        <w:spacing w:before="360" w:after="0" w:line="240" w:lineRule="auto"/>
        <w:rPr>
          <w:szCs w:val="24"/>
        </w:rPr>
      </w:pPr>
      <w:r w:rsidRPr="00166F20">
        <w:rPr>
          <w:szCs w:val="24"/>
        </w:rPr>
        <w:t>he has been unable to bring them into the Promised Land.</w:t>
      </w:r>
    </w:p>
    <w:p w14:paraId="3D986856" w14:textId="77777777" w:rsidR="007E4032" w:rsidRDefault="007E4032" w:rsidP="007E4032">
      <w:pPr>
        <w:pStyle w:val="ListParagraph"/>
        <w:numPr>
          <w:ilvl w:val="1"/>
          <w:numId w:val="1"/>
        </w:numPr>
        <w:tabs>
          <w:tab w:val="left" w:pos="360"/>
        </w:tabs>
        <w:autoSpaceDE w:val="0"/>
        <w:autoSpaceDN w:val="0"/>
        <w:adjustRightInd w:val="0"/>
        <w:spacing w:before="360" w:after="0" w:line="240" w:lineRule="auto"/>
        <w:rPr>
          <w:szCs w:val="24"/>
        </w:rPr>
      </w:pPr>
      <w:r w:rsidRPr="00166F20">
        <w:rPr>
          <w:i/>
          <w:szCs w:val="24"/>
        </w:rPr>
        <w:t>Moses</w:t>
      </w:r>
      <w:r w:rsidRPr="00166F20">
        <w:rPr>
          <w:szCs w:val="24"/>
        </w:rPr>
        <w:t>’</w:t>
      </w:r>
      <w:r w:rsidRPr="00166F20">
        <w:rPr>
          <w:i/>
          <w:szCs w:val="24"/>
        </w:rPr>
        <w:t xml:space="preserve"> answer</w:t>
      </w:r>
      <w:r w:rsidRPr="00166F20">
        <w:rPr>
          <w:szCs w:val="24"/>
        </w:rPr>
        <w:t xml:space="preserve"> (Num. 16:4–12, 15–30)</w:t>
      </w:r>
    </w:p>
    <w:p w14:paraId="1AE78BFA" w14:textId="77777777" w:rsidR="007E4032" w:rsidRDefault="007E4032" w:rsidP="007E4032">
      <w:pPr>
        <w:pStyle w:val="ListParagraph"/>
        <w:numPr>
          <w:ilvl w:val="2"/>
          <w:numId w:val="1"/>
        </w:numPr>
        <w:tabs>
          <w:tab w:val="left" w:pos="360"/>
        </w:tabs>
        <w:autoSpaceDE w:val="0"/>
        <w:autoSpaceDN w:val="0"/>
        <w:adjustRightInd w:val="0"/>
        <w:spacing w:before="360" w:after="0" w:line="240" w:lineRule="auto"/>
        <w:rPr>
          <w:szCs w:val="24"/>
        </w:rPr>
      </w:pPr>
      <w:r w:rsidRPr="00166F20">
        <w:rPr>
          <w:szCs w:val="24"/>
        </w:rPr>
        <w:t>To the rebels (Num. 16:4–12, 15–22): Moses tells the rebels to show up the next day at the Tabernacle entrance with their incense burners. Then the Lord will show them who is holy and set apart for him.</w:t>
      </w:r>
    </w:p>
    <w:p w14:paraId="3FF1BC67" w14:textId="77777777" w:rsidR="007E4032" w:rsidRDefault="007E4032" w:rsidP="007E4032">
      <w:pPr>
        <w:pStyle w:val="ListParagraph"/>
        <w:numPr>
          <w:ilvl w:val="2"/>
          <w:numId w:val="1"/>
        </w:numPr>
        <w:tabs>
          <w:tab w:val="left" w:pos="360"/>
        </w:tabs>
        <w:autoSpaceDE w:val="0"/>
        <w:autoSpaceDN w:val="0"/>
        <w:adjustRightInd w:val="0"/>
        <w:spacing w:before="360" w:after="0" w:line="240" w:lineRule="auto"/>
        <w:rPr>
          <w:szCs w:val="24"/>
        </w:rPr>
      </w:pPr>
      <w:r w:rsidRPr="00166F20">
        <w:rPr>
          <w:szCs w:val="24"/>
        </w:rPr>
        <w:t>To the rest</w:t>
      </w:r>
      <w:r>
        <w:rPr>
          <w:szCs w:val="24"/>
        </w:rPr>
        <w:t xml:space="preserve"> of the people</w:t>
      </w:r>
      <w:r w:rsidRPr="00166F20">
        <w:rPr>
          <w:szCs w:val="24"/>
        </w:rPr>
        <w:t xml:space="preserve"> (Num. 16:23–30): Moses warns the people to stay clear of the troublemakers if they want to continue living.</w:t>
      </w:r>
    </w:p>
    <w:p w14:paraId="37D5994E" w14:textId="1DD85E76" w:rsidR="007E4032" w:rsidRDefault="007E4032" w:rsidP="007E4032">
      <w:pPr>
        <w:pStyle w:val="ListParagraph"/>
        <w:numPr>
          <w:ilvl w:val="1"/>
          <w:numId w:val="1"/>
        </w:numPr>
        <w:tabs>
          <w:tab w:val="left" w:pos="360"/>
        </w:tabs>
        <w:autoSpaceDE w:val="0"/>
        <w:autoSpaceDN w:val="0"/>
        <w:adjustRightInd w:val="0"/>
        <w:spacing w:before="360" w:after="0" w:line="240" w:lineRule="auto"/>
        <w:rPr>
          <w:szCs w:val="24"/>
        </w:rPr>
      </w:pPr>
      <w:r w:rsidRPr="00166F20">
        <w:rPr>
          <w:i/>
          <w:szCs w:val="24"/>
        </w:rPr>
        <w:t>The Lord</w:t>
      </w:r>
      <w:r w:rsidR="00FA499E">
        <w:rPr>
          <w:szCs w:val="24"/>
        </w:rPr>
        <w:t>’s</w:t>
      </w:r>
      <w:r w:rsidRPr="00166F20">
        <w:rPr>
          <w:i/>
          <w:szCs w:val="24"/>
        </w:rPr>
        <w:t xml:space="preserve"> anger</w:t>
      </w:r>
      <w:r w:rsidRPr="00166F20">
        <w:rPr>
          <w:szCs w:val="24"/>
        </w:rPr>
        <w:t xml:space="preserve"> (Num. 16:31–50)</w:t>
      </w:r>
    </w:p>
    <w:p w14:paraId="18670FAB" w14:textId="77777777" w:rsidR="007E4032" w:rsidRDefault="007E4032" w:rsidP="007E4032">
      <w:pPr>
        <w:pStyle w:val="ListParagraph"/>
        <w:numPr>
          <w:ilvl w:val="2"/>
          <w:numId w:val="1"/>
        </w:numPr>
        <w:tabs>
          <w:tab w:val="left" w:pos="360"/>
        </w:tabs>
        <w:autoSpaceDE w:val="0"/>
        <w:autoSpaceDN w:val="0"/>
        <w:adjustRightInd w:val="0"/>
        <w:spacing w:before="360" w:after="0" w:line="240" w:lineRule="auto"/>
        <w:rPr>
          <w:szCs w:val="24"/>
        </w:rPr>
      </w:pPr>
      <w:r w:rsidRPr="00166F20">
        <w:rPr>
          <w:i/>
          <w:szCs w:val="24"/>
        </w:rPr>
        <w:t>Towards the Korahites</w:t>
      </w:r>
      <w:r w:rsidRPr="00166F20">
        <w:rPr>
          <w:szCs w:val="24"/>
        </w:rPr>
        <w:t xml:space="preserve"> (Num. 16:31–40): The very ground where they are standing opens up and swallows them alive! Fire blazes from the Lord and burns up Korah’s followers who are offering incense.</w:t>
      </w:r>
    </w:p>
    <w:p w14:paraId="44D0CDCA" w14:textId="06D4874B" w:rsidR="007E4032" w:rsidRDefault="007E4032" w:rsidP="007E4032">
      <w:pPr>
        <w:pStyle w:val="ListParagraph"/>
        <w:numPr>
          <w:ilvl w:val="2"/>
          <w:numId w:val="1"/>
        </w:numPr>
        <w:tabs>
          <w:tab w:val="left" w:pos="360"/>
        </w:tabs>
        <w:autoSpaceDE w:val="0"/>
        <w:autoSpaceDN w:val="0"/>
        <w:adjustRightInd w:val="0"/>
        <w:spacing w:before="360" w:after="0" w:line="240" w:lineRule="auto"/>
        <w:rPr>
          <w:szCs w:val="24"/>
        </w:rPr>
      </w:pPr>
      <w:r w:rsidRPr="00166F20">
        <w:rPr>
          <w:szCs w:val="24"/>
        </w:rPr>
        <w:t>To the rest of the people (Num. 16:41–50)</w:t>
      </w:r>
    </w:p>
    <w:p w14:paraId="1973A0D7" w14:textId="77777777" w:rsidR="007E4032" w:rsidRDefault="007E4032" w:rsidP="007E4032">
      <w:pPr>
        <w:pStyle w:val="ListParagraph"/>
        <w:numPr>
          <w:ilvl w:val="3"/>
          <w:numId w:val="1"/>
        </w:numPr>
        <w:tabs>
          <w:tab w:val="left" w:pos="360"/>
        </w:tabs>
        <w:autoSpaceDE w:val="0"/>
        <w:autoSpaceDN w:val="0"/>
        <w:adjustRightInd w:val="0"/>
        <w:spacing w:before="360" w:after="0" w:line="240" w:lineRule="auto"/>
        <w:rPr>
          <w:szCs w:val="24"/>
        </w:rPr>
      </w:pPr>
      <w:r w:rsidRPr="00166F20">
        <w:rPr>
          <w:szCs w:val="24"/>
        </w:rPr>
        <w:t>The rebellion (Num. 16:41–42): The next morning people confront Moses and Aaron, saying, “You two have killed the L</w:t>
      </w:r>
      <w:r w:rsidRPr="00166F20">
        <w:rPr>
          <w:smallCaps/>
          <w:szCs w:val="24"/>
        </w:rPr>
        <w:t>ord</w:t>
      </w:r>
      <w:r w:rsidRPr="00166F20">
        <w:rPr>
          <w:szCs w:val="24"/>
        </w:rPr>
        <w:t>’s people!”</w:t>
      </w:r>
    </w:p>
    <w:p w14:paraId="03EE2583" w14:textId="77777777" w:rsidR="007E4032" w:rsidRDefault="007E4032" w:rsidP="007E4032">
      <w:pPr>
        <w:pStyle w:val="ListParagraph"/>
        <w:numPr>
          <w:ilvl w:val="3"/>
          <w:numId w:val="1"/>
        </w:numPr>
        <w:tabs>
          <w:tab w:val="left" w:pos="360"/>
        </w:tabs>
        <w:autoSpaceDE w:val="0"/>
        <w:autoSpaceDN w:val="0"/>
        <w:adjustRightInd w:val="0"/>
        <w:spacing w:before="360" w:after="0" w:line="240" w:lineRule="auto"/>
        <w:rPr>
          <w:szCs w:val="24"/>
        </w:rPr>
      </w:pPr>
      <w:r w:rsidRPr="00166F20">
        <w:rPr>
          <w:szCs w:val="24"/>
        </w:rPr>
        <w:t>The response (Num. 16:43–46): The Lord sends a plague on the people to destroy them.</w:t>
      </w:r>
    </w:p>
    <w:p w14:paraId="079CBB03" w14:textId="77777777" w:rsidR="007E4032" w:rsidRDefault="007E4032" w:rsidP="007E4032">
      <w:pPr>
        <w:pStyle w:val="ListParagraph"/>
        <w:numPr>
          <w:ilvl w:val="3"/>
          <w:numId w:val="1"/>
        </w:numPr>
        <w:tabs>
          <w:tab w:val="left" w:pos="360"/>
        </w:tabs>
        <w:autoSpaceDE w:val="0"/>
        <w:autoSpaceDN w:val="0"/>
        <w:adjustRightInd w:val="0"/>
        <w:spacing w:before="360" w:after="0" w:line="240" w:lineRule="auto"/>
        <w:rPr>
          <w:szCs w:val="24"/>
        </w:rPr>
      </w:pPr>
      <w:r w:rsidRPr="00166F20">
        <w:rPr>
          <w:szCs w:val="24"/>
        </w:rPr>
        <w:t>The rescue (Num. 16:47–50): Aaron burns incense and makes atonement for the people in order to stop the plague. Before it stops, 14,700 Israelites die.</w:t>
      </w:r>
    </w:p>
    <w:p w14:paraId="5DEFD740" w14:textId="13EB615F" w:rsidR="00FA499E" w:rsidRDefault="00FA499E" w:rsidP="00FA499E">
      <w:pPr>
        <w:pStyle w:val="ListParagraph"/>
        <w:tabs>
          <w:tab w:val="left" w:pos="360"/>
        </w:tabs>
        <w:autoSpaceDE w:val="0"/>
        <w:autoSpaceDN w:val="0"/>
        <w:adjustRightInd w:val="0"/>
        <w:spacing w:before="360" w:after="0" w:line="240" w:lineRule="auto"/>
        <w:ind w:left="1080"/>
        <w:rPr>
          <w:szCs w:val="24"/>
        </w:rPr>
      </w:pPr>
    </w:p>
    <w:p w14:paraId="48032498" w14:textId="77777777" w:rsidR="00FA499E" w:rsidRPr="00FA499E" w:rsidRDefault="00FA499E" w:rsidP="00FA499E">
      <w:pPr>
        <w:pStyle w:val="ListParagraph"/>
        <w:tabs>
          <w:tab w:val="left" w:pos="360"/>
        </w:tabs>
        <w:autoSpaceDE w:val="0"/>
        <w:autoSpaceDN w:val="0"/>
        <w:adjustRightInd w:val="0"/>
        <w:spacing w:before="360" w:after="0" w:line="240" w:lineRule="auto"/>
        <w:ind w:left="1080"/>
        <w:rPr>
          <w:szCs w:val="24"/>
        </w:rPr>
      </w:pPr>
    </w:p>
    <w:p w14:paraId="08A31251" w14:textId="52BB4575" w:rsidR="007E4032" w:rsidRPr="00FA499E" w:rsidRDefault="007E4032" w:rsidP="007E4032">
      <w:pPr>
        <w:pStyle w:val="ListParagraph"/>
        <w:numPr>
          <w:ilvl w:val="0"/>
          <w:numId w:val="1"/>
        </w:numPr>
        <w:tabs>
          <w:tab w:val="left" w:pos="360"/>
        </w:tabs>
        <w:autoSpaceDE w:val="0"/>
        <w:autoSpaceDN w:val="0"/>
        <w:adjustRightInd w:val="0"/>
        <w:spacing w:before="360" w:after="0" w:line="240" w:lineRule="auto"/>
        <w:rPr>
          <w:szCs w:val="24"/>
        </w:rPr>
      </w:pPr>
      <w:r>
        <w:t>40 Years have Pas</w:t>
      </w:r>
      <w:r w:rsidR="00443CC7">
        <w:t>s</w:t>
      </w:r>
      <w:bookmarkStart w:id="0" w:name="_GoBack"/>
      <w:bookmarkEnd w:id="0"/>
      <w:r>
        <w:t xml:space="preserve">ed! (See 33:38) </w:t>
      </w:r>
      <w:r w:rsidRPr="007E4032">
        <w:rPr>
          <w:b/>
        </w:rPr>
        <w:t>20:1</w:t>
      </w:r>
      <w:r w:rsidRPr="008E72A2">
        <w:t xml:space="preserve"> Regrouping at Kadesh. </w:t>
      </w:r>
    </w:p>
    <w:p w14:paraId="0C517DED" w14:textId="77777777" w:rsidR="00FA499E" w:rsidRPr="007E4032" w:rsidRDefault="00FA499E" w:rsidP="00FA499E">
      <w:pPr>
        <w:pStyle w:val="ListParagraph"/>
        <w:tabs>
          <w:tab w:val="left" w:pos="360"/>
        </w:tabs>
        <w:autoSpaceDE w:val="0"/>
        <w:autoSpaceDN w:val="0"/>
        <w:adjustRightInd w:val="0"/>
        <w:spacing w:before="360" w:after="0" w:line="240" w:lineRule="auto"/>
        <w:ind w:left="1080"/>
        <w:rPr>
          <w:szCs w:val="24"/>
        </w:rPr>
      </w:pPr>
    </w:p>
    <w:p w14:paraId="45AB76BA" w14:textId="51C0D858" w:rsidR="00FA499E" w:rsidRDefault="007E4032" w:rsidP="00FA499E">
      <w:pPr>
        <w:pStyle w:val="ListParagraph"/>
        <w:numPr>
          <w:ilvl w:val="0"/>
          <w:numId w:val="1"/>
        </w:numPr>
        <w:tabs>
          <w:tab w:val="left" w:pos="360"/>
        </w:tabs>
        <w:autoSpaceDE w:val="0"/>
        <w:autoSpaceDN w:val="0"/>
        <w:adjustRightInd w:val="0"/>
        <w:spacing w:before="360" w:after="0" w:line="240" w:lineRule="auto"/>
        <w:rPr>
          <w:szCs w:val="24"/>
        </w:rPr>
      </w:pPr>
      <w:r>
        <w:t xml:space="preserve">The Death of Miriam. </w:t>
      </w:r>
      <w:r w:rsidRPr="007E4032">
        <w:rPr>
          <w:i/>
          <w:szCs w:val="24"/>
        </w:rPr>
        <w:t>Miriam, Moses</w:t>
      </w:r>
      <w:r w:rsidRPr="007E4032">
        <w:rPr>
          <w:szCs w:val="24"/>
        </w:rPr>
        <w:t>’</w:t>
      </w:r>
      <w:r w:rsidRPr="007E4032">
        <w:rPr>
          <w:i/>
          <w:szCs w:val="24"/>
        </w:rPr>
        <w:t xml:space="preserve"> sister</w:t>
      </w:r>
      <w:r w:rsidRPr="007E4032">
        <w:rPr>
          <w:szCs w:val="24"/>
        </w:rPr>
        <w:t xml:space="preserve"> dies and is buried in the wilderness of Zin, near Kadesh. (Num. 20:1) </w:t>
      </w:r>
    </w:p>
    <w:p w14:paraId="274601C3" w14:textId="77777777" w:rsidR="00FA499E" w:rsidRPr="00FA499E" w:rsidRDefault="00FA499E" w:rsidP="00FA499E">
      <w:pPr>
        <w:pStyle w:val="ListParagraph"/>
        <w:rPr>
          <w:szCs w:val="24"/>
        </w:rPr>
      </w:pPr>
    </w:p>
    <w:p w14:paraId="6E3877EA" w14:textId="2E4B2222" w:rsidR="00FA499E" w:rsidRDefault="00FA499E" w:rsidP="00FA499E">
      <w:pPr>
        <w:pStyle w:val="ListParagraph"/>
        <w:tabs>
          <w:tab w:val="left" w:pos="360"/>
        </w:tabs>
        <w:autoSpaceDE w:val="0"/>
        <w:autoSpaceDN w:val="0"/>
        <w:adjustRightInd w:val="0"/>
        <w:spacing w:before="360" w:after="0" w:line="240" w:lineRule="auto"/>
        <w:ind w:left="1080"/>
        <w:rPr>
          <w:szCs w:val="24"/>
        </w:rPr>
      </w:pPr>
    </w:p>
    <w:p w14:paraId="136936D7" w14:textId="6119728A" w:rsidR="00FA499E" w:rsidRDefault="00FA499E" w:rsidP="00FA499E">
      <w:pPr>
        <w:pStyle w:val="ListParagraph"/>
        <w:tabs>
          <w:tab w:val="left" w:pos="360"/>
        </w:tabs>
        <w:autoSpaceDE w:val="0"/>
        <w:autoSpaceDN w:val="0"/>
        <w:adjustRightInd w:val="0"/>
        <w:spacing w:before="360" w:after="0" w:line="240" w:lineRule="auto"/>
        <w:ind w:left="1080"/>
        <w:rPr>
          <w:szCs w:val="24"/>
        </w:rPr>
      </w:pPr>
    </w:p>
    <w:p w14:paraId="67C7C558" w14:textId="77777777" w:rsidR="00FA499E" w:rsidRPr="00FA499E" w:rsidRDefault="00FA499E" w:rsidP="00FA499E">
      <w:pPr>
        <w:pStyle w:val="ListParagraph"/>
        <w:tabs>
          <w:tab w:val="left" w:pos="360"/>
        </w:tabs>
        <w:autoSpaceDE w:val="0"/>
        <w:autoSpaceDN w:val="0"/>
        <w:adjustRightInd w:val="0"/>
        <w:spacing w:before="360" w:after="0" w:line="240" w:lineRule="auto"/>
        <w:ind w:left="1080"/>
        <w:rPr>
          <w:szCs w:val="24"/>
        </w:rPr>
      </w:pPr>
    </w:p>
    <w:p w14:paraId="53EE5E08" w14:textId="77777777" w:rsidR="007E4032" w:rsidRPr="007E4032" w:rsidRDefault="007E4032" w:rsidP="007E4032">
      <w:pPr>
        <w:pStyle w:val="ListParagraph"/>
        <w:numPr>
          <w:ilvl w:val="0"/>
          <w:numId w:val="1"/>
        </w:numPr>
        <w:tabs>
          <w:tab w:val="left" w:pos="360"/>
        </w:tabs>
        <w:autoSpaceDE w:val="0"/>
        <w:autoSpaceDN w:val="0"/>
        <w:adjustRightInd w:val="0"/>
        <w:spacing w:before="360" w:after="0" w:line="240" w:lineRule="auto"/>
        <w:rPr>
          <w:szCs w:val="24"/>
        </w:rPr>
      </w:pPr>
      <w:r>
        <w:lastRenderedPageBreak/>
        <w:t>The Disobedience of Moses</w:t>
      </w:r>
    </w:p>
    <w:p w14:paraId="110A1546" w14:textId="271305B5" w:rsidR="007E4032" w:rsidRDefault="007E4032" w:rsidP="007E4032">
      <w:pPr>
        <w:pStyle w:val="ListParagraph"/>
        <w:numPr>
          <w:ilvl w:val="1"/>
          <w:numId w:val="1"/>
        </w:numPr>
        <w:tabs>
          <w:tab w:val="left" w:pos="360"/>
        </w:tabs>
        <w:autoSpaceDE w:val="0"/>
        <w:autoSpaceDN w:val="0"/>
        <w:adjustRightInd w:val="0"/>
        <w:spacing w:before="360" w:after="0" w:line="240" w:lineRule="auto"/>
        <w:rPr>
          <w:szCs w:val="24"/>
        </w:rPr>
      </w:pPr>
      <w:r>
        <w:rPr>
          <w:b/>
          <w:szCs w:val="24"/>
        </w:rPr>
        <w:t xml:space="preserve">The People Complain…again! </w:t>
      </w:r>
      <w:r w:rsidRPr="007E4032">
        <w:rPr>
          <w:szCs w:val="24"/>
        </w:rPr>
        <w:t>(Num. 20:2–6): When the Israelites run out of water, they blame Moses and lament the fact that they are not back in Egypt.</w:t>
      </w:r>
    </w:p>
    <w:p w14:paraId="2DAEC587" w14:textId="77777777" w:rsidR="007E4032" w:rsidRDefault="007E4032" w:rsidP="007E4032">
      <w:pPr>
        <w:pStyle w:val="ListParagraph"/>
        <w:numPr>
          <w:ilvl w:val="1"/>
          <w:numId w:val="1"/>
        </w:numPr>
        <w:tabs>
          <w:tab w:val="left" w:pos="360"/>
        </w:tabs>
        <w:autoSpaceDE w:val="0"/>
        <w:autoSpaceDN w:val="0"/>
        <w:adjustRightInd w:val="0"/>
        <w:spacing w:before="360" w:after="0" w:line="240" w:lineRule="auto"/>
        <w:rPr>
          <w:szCs w:val="24"/>
        </w:rPr>
      </w:pPr>
      <w:r w:rsidRPr="007E4032">
        <w:rPr>
          <w:b/>
          <w:szCs w:val="24"/>
        </w:rPr>
        <w:t xml:space="preserve">The directive of God </w:t>
      </w:r>
      <w:r w:rsidRPr="007E4032">
        <w:rPr>
          <w:szCs w:val="24"/>
        </w:rPr>
        <w:t>(Num. 20:7–8): The Lord tells Moses to assemble the people and command a rock to give them water.</w:t>
      </w:r>
    </w:p>
    <w:p w14:paraId="5064A7A5" w14:textId="1CEAC819" w:rsidR="007E4032" w:rsidRDefault="007E4032" w:rsidP="007E4032">
      <w:pPr>
        <w:pStyle w:val="ListParagraph"/>
        <w:numPr>
          <w:ilvl w:val="1"/>
          <w:numId w:val="1"/>
        </w:numPr>
        <w:tabs>
          <w:tab w:val="left" w:pos="360"/>
        </w:tabs>
        <w:autoSpaceDE w:val="0"/>
        <w:autoSpaceDN w:val="0"/>
        <w:adjustRightInd w:val="0"/>
        <w:spacing w:before="360" w:after="0" w:line="240" w:lineRule="auto"/>
        <w:rPr>
          <w:szCs w:val="24"/>
        </w:rPr>
      </w:pPr>
      <w:r w:rsidRPr="007E4032">
        <w:rPr>
          <w:b/>
          <w:szCs w:val="24"/>
        </w:rPr>
        <w:t xml:space="preserve">The disobedience of Moses </w:t>
      </w:r>
      <w:r w:rsidRPr="007E4032">
        <w:rPr>
          <w:szCs w:val="24"/>
        </w:rPr>
        <w:t>(Num. 20:9–13): After the rebellious people are assembled, Moses’ anger causes him to cry out, “Must we bring you water from this rock?” He disobeys the Lord’s command and strikes the rock twice. The water still comes out, but Moses pays a sad price for his disobedience: he cannot lead the people into the Promised Land.</w:t>
      </w:r>
    </w:p>
    <w:p w14:paraId="760B28DE" w14:textId="77777777" w:rsidR="00FA499E" w:rsidRDefault="00FA499E" w:rsidP="00FA499E">
      <w:pPr>
        <w:pStyle w:val="ListParagraph"/>
        <w:tabs>
          <w:tab w:val="left" w:pos="360"/>
        </w:tabs>
        <w:autoSpaceDE w:val="0"/>
        <w:autoSpaceDN w:val="0"/>
        <w:adjustRightInd w:val="0"/>
        <w:spacing w:before="360" w:after="0" w:line="240" w:lineRule="auto"/>
        <w:ind w:left="1440"/>
        <w:rPr>
          <w:szCs w:val="24"/>
        </w:rPr>
      </w:pPr>
    </w:p>
    <w:p w14:paraId="6230DEE6" w14:textId="706ED9D3" w:rsidR="007E4032" w:rsidRPr="007E4032" w:rsidRDefault="007E4032" w:rsidP="007E4032">
      <w:pPr>
        <w:pStyle w:val="ListParagraph"/>
        <w:numPr>
          <w:ilvl w:val="0"/>
          <w:numId w:val="1"/>
        </w:numPr>
        <w:tabs>
          <w:tab w:val="left" w:pos="360"/>
        </w:tabs>
        <w:autoSpaceDE w:val="0"/>
        <w:autoSpaceDN w:val="0"/>
        <w:adjustRightInd w:val="0"/>
        <w:spacing w:before="360" w:after="0" w:line="240" w:lineRule="auto"/>
        <w:rPr>
          <w:szCs w:val="24"/>
        </w:rPr>
      </w:pPr>
      <w:r>
        <w:t>The Death of Aaron</w:t>
      </w:r>
      <w:r w:rsidRPr="007E4032">
        <w:rPr>
          <w:szCs w:val="24"/>
        </w:rPr>
        <w:t xml:space="preserve"> (Num. 20:23–25, 28–29)</w:t>
      </w:r>
    </w:p>
    <w:p w14:paraId="07E40FC0" w14:textId="77777777" w:rsidR="007E4032" w:rsidRPr="00097A20" w:rsidRDefault="007E4032" w:rsidP="007E4032">
      <w:pPr>
        <w:pStyle w:val="NoSpacing"/>
        <w:numPr>
          <w:ilvl w:val="1"/>
          <w:numId w:val="3"/>
        </w:numPr>
      </w:pPr>
      <w:r w:rsidRPr="00097A20">
        <w:rPr>
          <w:szCs w:val="24"/>
        </w:rPr>
        <w:t>The preparation for his death (Num. 20:23–25): Moses is commanded to take Aaron and Eleazar (Aaron’s son) up on Mount Hor and there transfer the clothing (and office) of Israel’s high priest from father to son.</w:t>
      </w:r>
    </w:p>
    <w:p w14:paraId="17A9E3B8" w14:textId="0436176F" w:rsidR="00264CAB" w:rsidRDefault="00264CAB" w:rsidP="00264CAB">
      <w:pPr>
        <w:pStyle w:val="NoSpacing"/>
        <w:numPr>
          <w:ilvl w:val="1"/>
          <w:numId w:val="3"/>
        </w:numPr>
      </w:pPr>
      <w:r>
        <w:rPr>
          <w:szCs w:val="24"/>
        </w:rPr>
        <w:t xml:space="preserve">Aaron </w:t>
      </w:r>
      <w:r w:rsidRPr="00097A20">
        <w:rPr>
          <w:szCs w:val="24"/>
        </w:rPr>
        <w:t>dies and is buried on Mount Hor. The peo</w:t>
      </w:r>
      <w:r w:rsidR="00FA499E">
        <w:rPr>
          <w:szCs w:val="24"/>
        </w:rPr>
        <w:t xml:space="preserve">ple then mourn for Aaron for thirty </w:t>
      </w:r>
      <w:r w:rsidRPr="00097A20">
        <w:rPr>
          <w:szCs w:val="24"/>
        </w:rPr>
        <w:t>days.</w:t>
      </w:r>
      <w:r w:rsidR="007E4032" w:rsidRPr="00097A20">
        <w:rPr>
          <w:szCs w:val="24"/>
        </w:rPr>
        <w:t xml:space="preserve"> (Num. 20:28–29)</w:t>
      </w:r>
    </w:p>
    <w:p w14:paraId="3EF563F3" w14:textId="19D5C376" w:rsidR="00264CAB" w:rsidRPr="00FA499E" w:rsidRDefault="007E4032" w:rsidP="00264CAB">
      <w:pPr>
        <w:pStyle w:val="NoSpacing"/>
        <w:numPr>
          <w:ilvl w:val="1"/>
          <w:numId w:val="3"/>
        </w:numPr>
      </w:pPr>
      <w:r w:rsidRPr="00264CAB">
        <w:rPr>
          <w:i/>
          <w:szCs w:val="24"/>
        </w:rPr>
        <w:t xml:space="preserve"> Eleazar succeeds Aaron</w:t>
      </w:r>
      <w:r w:rsidRPr="00264CAB">
        <w:rPr>
          <w:szCs w:val="24"/>
        </w:rPr>
        <w:t xml:space="preserve"> (Num. 20:26–28): Eleazar now becomes Israel’s second high priest.</w:t>
      </w:r>
    </w:p>
    <w:p w14:paraId="38B84D93" w14:textId="77777777" w:rsidR="00FA499E" w:rsidRDefault="00FA499E" w:rsidP="00FA499E">
      <w:pPr>
        <w:pStyle w:val="NoSpacing"/>
        <w:ind w:left="1440"/>
      </w:pPr>
    </w:p>
    <w:p w14:paraId="03622BB4" w14:textId="5B687FC8" w:rsidR="007E4032" w:rsidRPr="00097A20" w:rsidRDefault="007E4032" w:rsidP="00FA499E">
      <w:pPr>
        <w:pStyle w:val="NoSpacing"/>
        <w:numPr>
          <w:ilvl w:val="0"/>
          <w:numId w:val="1"/>
        </w:numPr>
      </w:pPr>
      <w:r>
        <w:t>The Appointment of Joshua</w:t>
      </w:r>
      <w:r w:rsidRPr="00264CAB">
        <w:rPr>
          <w:szCs w:val="24"/>
        </w:rPr>
        <w:t xml:space="preserve"> (Num. 27:12–23)</w:t>
      </w:r>
    </w:p>
    <w:p w14:paraId="68334F50" w14:textId="649047FA" w:rsidR="007E4032" w:rsidRPr="00097A20" w:rsidRDefault="007E4032" w:rsidP="00FA499E">
      <w:pPr>
        <w:pStyle w:val="NoSpacing"/>
        <w:numPr>
          <w:ilvl w:val="1"/>
          <w:numId w:val="1"/>
        </w:numPr>
      </w:pPr>
      <w:r w:rsidRPr="00097A20">
        <w:rPr>
          <w:szCs w:val="24"/>
        </w:rPr>
        <w:t>Moses is to climb a mountain and view the Promised Land, for he must soon die.</w:t>
      </w:r>
      <w:r w:rsidR="00264CAB" w:rsidRPr="00097A20">
        <w:rPr>
          <w:szCs w:val="24"/>
        </w:rPr>
        <w:t xml:space="preserve"> (Num. 27:12–14)</w:t>
      </w:r>
    </w:p>
    <w:p w14:paraId="13768F60" w14:textId="4F42CBD1" w:rsidR="007E4032" w:rsidRPr="00FA499E" w:rsidRDefault="007E4032" w:rsidP="00FA499E">
      <w:pPr>
        <w:pStyle w:val="NoSpacing"/>
        <w:numPr>
          <w:ilvl w:val="1"/>
          <w:numId w:val="1"/>
        </w:numPr>
      </w:pPr>
      <w:r w:rsidRPr="00097A20">
        <w:rPr>
          <w:szCs w:val="24"/>
        </w:rPr>
        <w:t>Joshua is appointed as Israel’s new leader. In a public ceremony Moses lays hands on Joshua and passes the torch of leadership to him.</w:t>
      </w:r>
      <w:r w:rsidR="00264CAB" w:rsidRPr="00097A20">
        <w:rPr>
          <w:szCs w:val="24"/>
        </w:rPr>
        <w:t xml:space="preserve"> (Num. 27:15–23)</w:t>
      </w:r>
    </w:p>
    <w:p w14:paraId="5091ECDD" w14:textId="77777777" w:rsidR="00FA499E" w:rsidRPr="00515077" w:rsidRDefault="00FA499E" w:rsidP="00FA499E">
      <w:pPr>
        <w:pStyle w:val="NoSpacing"/>
        <w:ind w:left="1440"/>
      </w:pPr>
    </w:p>
    <w:sectPr w:rsidR="00FA499E" w:rsidRPr="00515077" w:rsidSect="00FF69FA">
      <w:headerReference w:type="default" r:id="rId8"/>
      <w:pgSz w:w="12240" w:h="15840"/>
      <w:pgMar w:top="126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5F8FC" w14:textId="77777777" w:rsidR="007E4032" w:rsidRDefault="007E4032" w:rsidP="007E4032">
      <w:pPr>
        <w:spacing w:after="0" w:line="240" w:lineRule="auto"/>
      </w:pPr>
      <w:r>
        <w:separator/>
      </w:r>
    </w:p>
  </w:endnote>
  <w:endnote w:type="continuationSeparator" w:id="0">
    <w:p w14:paraId="4F993D64" w14:textId="77777777" w:rsidR="007E4032" w:rsidRDefault="007E4032" w:rsidP="007E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F68DB" w14:textId="77777777" w:rsidR="007E4032" w:rsidRDefault="007E4032" w:rsidP="007E4032">
      <w:pPr>
        <w:spacing w:after="0" w:line="240" w:lineRule="auto"/>
      </w:pPr>
      <w:r>
        <w:separator/>
      </w:r>
    </w:p>
  </w:footnote>
  <w:footnote w:type="continuationSeparator" w:id="0">
    <w:p w14:paraId="1A0865F8" w14:textId="77777777" w:rsidR="007E4032" w:rsidRDefault="007E4032" w:rsidP="007E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59329"/>
      <w:docPartObj>
        <w:docPartGallery w:val="Page Numbers (Top of Page)"/>
        <w:docPartUnique/>
      </w:docPartObj>
    </w:sdtPr>
    <w:sdtEndPr/>
    <w:sdtContent>
      <w:p w14:paraId="0FBB9914" w14:textId="6B19524C" w:rsidR="008E72A2" w:rsidRDefault="00E81B8E">
        <w:pPr>
          <w:pStyle w:val="Header"/>
          <w:jc w:val="right"/>
        </w:pPr>
        <w:r>
          <w:fldChar w:fldCharType="begin"/>
        </w:r>
        <w:r>
          <w:instrText xml:space="preserve"> PAGE   \* MERGEFORMAT </w:instrText>
        </w:r>
        <w:r>
          <w:fldChar w:fldCharType="separate"/>
        </w:r>
        <w:r w:rsidR="00443CC7">
          <w:rPr>
            <w:noProof/>
          </w:rPr>
          <w:t>2</w:t>
        </w:r>
        <w:r>
          <w:rPr>
            <w:noProof/>
          </w:rPr>
          <w:fldChar w:fldCharType="end"/>
        </w:r>
      </w:p>
    </w:sdtContent>
  </w:sdt>
  <w:p w14:paraId="2AEC5B39" w14:textId="77777777" w:rsidR="008E72A2" w:rsidRDefault="00443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C0851"/>
    <w:multiLevelType w:val="hybridMultilevel"/>
    <w:tmpl w:val="3698BA6C"/>
    <w:lvl w:ilvl="0" w:tplc="F6EC7CB0">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A5D631E"/>
    <w:multiLevelType w:val="hybridMultilevel"/>
    <w:tmpl w:val="A0961C3E"/>
    <w:lvl w:ilvl="0" w:tplc="4268DB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97312"/>
    <w:multiLevelType w:val="hybridMultilevel"/>
    <w:tmpl w:val="B20C2470"/>
    <w:lvl w:ilvl="0" w:tplc="E0025F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32"/>
    <w:rsid w:val="00264CAB"/>
    <w:rsid w:val="003D4A50"/>
    <w:rsid w:val="00443CC7"/>
    <w:rsid w:val="007E4032"/>
    <w:rsid w:val="009414D6"/>
    <w:rsid w:val="00A93C95"/>
    <w:rsid w:val="00E81B8E"/>
    <w:rsid w:val="00FA499E"/>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ABC6"/>
  <w15:chartTrackingRefBased/>
  <w15:docId w15:val="{2CBC4BE2-F6B2-8041-A4A1-4272E833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next w:val="NoSpacing"/>
    <w:qFormat/>
    <w:rsid w:val="007E4032"/>
    <w:pPr>
      <w:spacing w:after="200"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032"/>
    <w:rPr>
      <w:rFonts w:ascii="Times New Roman" w:eastAsia="Calibri" w:hAnsi="Times New Roman" w:cs="Times New Roman"/>
      <w:szCs w:val="22"/>
    </w:rPr>
  </w:style>
  <w:style w:type="paragraph" w:styleId="ListParagraph">
    <w:name w:val="List Paragraph"/>
    <w:basedOn w:val="Normal"/>
    <w:uiPriority w:val="34"/>
    <w:qFormat/>
    <w:rsid w:val="007E4032"/>
    <w:pPr>
      <w:ind w:left="720"/>
      <w:contextualSpacing/>
    </w:pPr>
  </w:style>
  <w:style w:type="paragraph" w:styleId="Header">
    <w:name w:val="header"/>
    <w:basedOn w:val="Normal"/>
    <w:link w:val="HeaderChar"/>
    <w:uiPriority w:val="99"/>
    <w:unhideWhenUsed/>
    <w:rsid w:val="007E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032"/>
    <w:rPr>
      <w:rFonts w:ascii="Times New Roman" w:eastAsia="Calibri" w:hAnsi="Times New Roman" w:cs="Times New Roman"/>
      <w:szCs w:val="22"/>
    </w:rPr>
  </w:style>
  <w:style w:type="character" w:styleId="Hyperlink">
    <w:name w:val="Hyperlink"/>
    <w:basedOn w:val="DefaultParagraphFont"/>
    <w:uiPriority w:val="99"/>
    <w:semiHidden/>
    <w:unhideWhenUsed/>
    <w:rsid w:val="007E4032"/>
    <w:rPr>
      <w:color w:val="0000FF"/>
      <w:u w:val="single"/>
    </w:rPr>
  </w:style>
  <w:style w:type="paragraph" w:styleId="NormalWeb">
    <w:name w:val="Normal (Web)"/>
    <w:basedOn w:val="Normal"/>
    <w:uiPriority w:val="99"/>
    <w:unhideWhenUsed/>
    <w:rsid w:val="007E403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4</cp:revision>
  <dcterms:created xsi:type="dcterms:W3CDTF">2021-10-13T16:27:00Z</dcterms:created>
  <dcterms:modified xsi:type="dcterms:W3CDTF">2021-10-13T16:40:00Z</dcterms:modified>
</cp:coreProperties>
</file>