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F512" w14:textId="77777777" w:rsidR="00641B4F" w:rsidRDefault="00E91F90" w:rsidP="001F407B">
      <w:pPr>
        <w:jc w:val="center"/>
      </w:pPr>
      <w:r>
        <w:rPr>
          <w:noProof/>
        </w:rPr>
        <w:drawing>
          <wp:inline distT="0" distB="0" distL="0" distR="0" wp14:anchorId="394EC78C" wp14:editId="1E4A2279">
            <wp:extent cx="3735705" cy="1930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l="10771" t="16939" r="9756" b="16937"/>
                    <a:stretch>
                      <a:fillRect/>
                    </a:stretch>
                  </pic:blipFill>
                  <pic:spPr bwMode="auto">
                    <a:xfrm>
                      <a:off x="0" y="0"/>
                      <a:ext cx="3735705" cy="1930400"/>
                    </a:xfrm>
                    <a:prstGeom prst="rect">
                      <a:avLst/>
                    </a:prstGeom>
                    <a:noFill/>
                    <a:ln>
                      <a:noFill/>
                    </a:ln>
                  </pic:spPr>
                </pic:pic>
              </a:graphicData>
            </a:graphic>
          </wp:inline>
        </w:drawing>
      </w:r>
    </w:p>
    <w:p w14:paraId="25E16B10" w14:textId="77777777" w:rsidR="0005681D" w:rsidRDefault="001F407B" w:rsidP="00195027">
      <w:pPr>
        <w:pStyle w:val="NoSpacing"/>
        <w:ind w:firstLine="720"/>
        <w:jc w:val="both"/>
        <w:rPr>
          <w:rFonts w:ascii="Century Gothic" w:hAnsi="Century Gothic" w:cs="Calibri Light"/>
        </w:rPr>
      </w:pPr>
      <w:r w:rsidRPr="00641B4F">
        <w:rPr>
          <w:rFonts w:ascii="Century Gothic" w:hAnsi="Century Gothic" w:cs="Calibri Light"/>
        </w:rPr>
        <w:t xml:space="preserve">Many people mistake the Old Testament book of Numbers for a dry accounting of the tribes and census of Israel. The reality is that the book of Numbers is a dramatic story of survival in the wilderness. The original (Hebrew) title of the book is </w:t>
      </w:r>
      <w:r w:rsidR="0005681D">
        <w:rPr>
          <w:rFonts w:ascii="Century Gothic" w:hAnsi="Century Gothic" w:cs="Calibri Light"/>
          <w:i/>
        </w:rPr>
        <w:t xml:space="preserve">Be </w:t>
      </w:r>
      <w:r w:rsidRPr="00641B4F">
        <w:rPr>
          <w:rFonts w:ascii="Century Gothic" w:hAnsi="Century Gothic" w:cs="Calibri Light"/>
          <w:i/>
        </w:rPr>
        <w:t>Midbar</w:t>
      </w:r>
      <w:r w:rsidRPr="00641B4F">
        <w:rPr>
          <w:rFonts w:ascii="Century Gothic" w:hAnsi="Century Gothic" w:cs="Calibri Light"/>
        </w:rPr>
        <w:t>—“In the Wilderness,</w:t>
      </w:r>
      <w:r w:rsidR="000C3A20">
        <w:rPr>
          <w:rFonts w:ascii="Century Gothic" w:hAnsi="Century Gothic" w:cs="Calibri Light"/>
        </w:rPr>
        <w:t xml:space="preserve">” </w:t>
      </w:r>
      <w:r w:rsidRPr="00641B4F">
        <w:rPr>
          <w:rFonts w:ascii="Century Gothic" w:hAnsi="Century Gothic" w:cs="Calibri Light"/>
        </w:rPr>
        <w:t xml:space="preserve">and the book of </w:t>
      </w:r>
      <w:r w:rsidR="000C3A20">
        <w:rPr>
          <w:rFonts w:ascii="Century Gothic" w:hAnsi="Century Gothic" w:cs="Calibri Light"/>
        </w:rPr>
        <w:t>N</w:t>
      </w:r>
      <w:r w:rsidRPr="00641B4F">
        <w:rPr>
          <w:rFonts w:ascii="Century Gothic" w:hAnsi="Century Gothic" w:cs="Calibri Light"/>
        </w:rPr>
        <w:t xml:space="preserve">umbers is an adventure that does not disappoint. </w:t>
      </w:r>
    </w:p>
    <w:p w14:paraId="53D50F24" w14:textId="77777777" w:rsidR="000C3A20" w:rsidRDefault="000C3A20" w:rsidP="00195027">
      <w:pPr>
        <w:pStyle w:val="NoSpacing"/>
        <w:jc w:val="both"/>
        <w:rPr>
          <w:rFonts w:ascii="Century Gothic" w:hAnsi="Century Gothic" w:cs="Calibri Light"/>
        </w:rPr>
      </w:pPr>
    </w:p>
    <w:p w14:paraId="2FB2B91D" w14:textId="77777777" w:rsidR="0005681D" w:rsidRDefault="001F407B" w:rsidP="00195027">
      <w:pPr>
        <w:pStyle w:val="NoSpacing"/>
        <w:ind w:firstLine="720"/>
        <w:jc w:val="both"/>
        <w:rPr>
          <w:rFonts w:ascii="Century Gothic" w:hAnsi="Century Gothic" w:cs="Calibri Light"/>
          <w:snapToGrid w:val="0"/>
        </w:rPr>
      </w:pPr>
      <w:r w:rsidRPr="00641B4F">
        <w:rPr>
          <w:rFonts w:ascii="Century Gothic" w:hAnsi="Century Gothic" w:cs="Calibri Light"/>
          <w:snapToGrid w:val="0"/>
        </w:rPr>
        <w:t xml:space="preserve">This fall the Pastor’s Bible Study (PBS), led by Dr. Bob Fuller, will grapple with Moses and the people of Israel in the wilderness as they fight for their physical and spiritual survival.  </w:t>
      </w:r>
    </w:p>
    <w:p w14:paraId="767449A0" w14:textId="77777777" w:rsidR="000C3A20" w:rsidRPr="0005681D" w:rsidRDefault="000C3A20" w:rsidP="00195027">
      <w:pPr>
        <w:pStyle w:val="NoSpacing"/>
        <w:ind w:firstLine="720"/>
        <w:jc w:val="both"/>
        <w:rPr>
          <w:rFonts w:ascii="Century Gothic" w:hAnsi="Century Gothic" w:cs="Calibri Light"/>
        </w:rPr>
      </w:pPr>
    </w:p>
    <w:p w14:paraId="663972E3" w14:textId="77777777" w:rsidR="001F407B" w:rsidRPr="00641B4F" w:rsidRDefault="001F407B" w:rsidP="00195027">
      <w:pPr>
        <w:spacing w:line="240" w:lineRule="auto"/>
        <w:ind w:firstLine="720"/>
        <w:jc w:val="both"/>
        <w:rPr>
          <w:rFonts w:ascii="Century Gothic" w:hAnsi="Century Gothic" w:cs="Calibri Light"/>
          <w:snapToGrid w:val="0"/>
        </w:rPr>
      </w:pPr>
      <w:r w:rsidRPr="00641B4F">
        <w:rPr>
          <w:rFonts w:ascii="Century Gothic" w:hAnsi="Century Gothic" w:cs="Calibri Light"/>
          <w:snapToGrid w:val="0"/>
        </w:rPr>
        <w:t xml:space="preserve">Join Dr. Bob Fuller on Thursday </w:t>
      </w:r>
      <w:r w:rsidR="000C3A20">
        <w:rPr>
          <w:rFonts w:ascii="Century Gothic" w:hAnsi="Century Gothic" w:cs="Calibri Light"/>
          <w:snapToGrid w:val="0"/>
        </w:rPr>
        <w:t>m</w:t>
      </w:r>
      <w:r w:rsidRPr="00641B4F">
        <w:rPr>
          <w:rFonts w:ascii="Century Gothic" w:hAnsi="Century Gothic" w:cs="Calibri Light"/>
          <w:snapToGrid w:val="0"/>
        </w:rPr>
        <w:t xml:space="preserve">ornings beginning September </w:t>
      </w:r>
      <w:r w:rsidR="000C3A20">
        <w:rPr>
          <w:rFonts w:ascii="Century Gothic" w:hAnsi="Century Gothic" w:cs="Calibri Light"/>
          <w:snapToGrid w:val="0"/>
        </w:rPr>
        <w:t>9</w:t>
      </w:r>
      <w:r w:rsidRPr="00641B4F">
        <w:rPr>
          <w:rFonts w:ascii="Century Gothic" w:hAnsi="Century Gothic" w:cs="Calibri Light"/>
          <w:snapToGrid w:val="0"/>
        </w:rPr>
        <w:t xml:space="preserve"> at 9:30 a.m. in Covenant Hall, or virtually via live</w:t>
      </w:r>
      <w:r w:rsidR="000C3A20">
        <w:rPr>
          <w:rFonts w:ascii="Century Gothic" w:hAnsi="Century Gothic" w:cs="Calibri Light"/>
          <w:snapToGrid w:val="0"/>
        </w:rPr>
        <w:t>-</w:t>
      </w:r>
      <w:r w:rsidRPr="00641B4F">
        <w:rPr>
          <w:rFonts w:ascii="Century Gothic" w:hAnsi="Century Gothic" w:cs="Calibri Light"/>
          <w:snapToGrid w:val="0"/>
        </w:rPr>
        <w:t xml:space="preserve">stream through the FPC app or fpcsanantonio.org.  </w:t>
      </w:r>
    </w:p>
    <w:p w14:paraId="44F960BB" w14:textId="77777777" w:rsidR="001F407B" w:rsidRDefault="001F407B" w:rsidP="000C3A20">
      <w:pPr>
        <w:pStyle w:val="NoSpacing"/>
        <w:ind w:firstLine="720"/>
        <w:rPr>
          <w:rFonts w:ascii="Century Gothic" w:hAnsi="Century Gothic" w:cs="Calibri Light"/>
        </w:rPr>
      </w:pPr>
      <w:r w:rsidRPr="00641B4F">
        <w:rPr>
          <w:rFonts w:ascii="Century Gothic" w:hAnsi="Century Gothic" w:cs="Calibri Light"/>
        </w:rPr>
        <w:t>If you have any questions or to be placed with a group please contact</w:t>
      </w:r>
      <w:r w:rsidR="000C3A20">
        <w:rPr>
          <w:rFonts w:ascii="Century Gothic" w:hAnsi="Century Gothic" w:cs="Calibri Light"/>
        </w:rPr>
        <w:t xml:space="preserve"> Lellen Lane at</w:t>
      </w:r>
      <w:r w:rsidRPr="00641B4F">
        <w:rPr>
          <w:rFonts w:ascii="Century Gothic" w:hAnsi="Century Gothic" w:cs="Calibri Light"/>
        </w:rPr>
        <w:t xml:space="preserve"> </w:t>
      </w:r>
      <w:hyperlink r:id="rId5" w:history="1">
        <w:r w:rsidRPr="00641B4F">
          <w:rPr>
            <w:rStyle w:val="Hyperlink"/>
            <w:rFonts w:ascii="Century Gothic" w:hAnsi="Century Gothic" w:cs="Calibri Light"/>
          </w:rPr>
          <w:t>lellenlane@aol.com</w:t>
        </w:r>
      </w:hyperlink>
      <w:r w:rsidRPr="00641B4F">
        <w:rPr>
          <w:rFonts w:ascii="Century Gothic" w:hAnsi="Century Gothic" w:cs="Calibri Light"/>
        </w:rPr>
        <w:t xml:space="preserve">, or call Lellen at (210) 860-1395.  </w:t>
      </w:r>
    </w:p>
    <w:p w14:paraId="2E00BFD9" w14:textId="77777777" w:rsidR="00195027" w:rsidRPr="00641B4F" w:rsidRDefault="00195027" w:rsidP="000C3A20">
      <w:pPr>
        <w:pStyle w:val="NoSpacing"/>
        <w:ind w:firstLine="720"/>
        <w:rPr>
          <w:rFonts w:ascii="Century Gothic" w:hAnsi="Century Gothic" w:cs="Calibri Light"/>
        </w:rPr>
      </w:pPr>
    </w:p>
    <w:p w14:paraId="6DCCC078" w14:textId="77777777" w:rsidR="000C3A20" w:rsidRPr="000C3A20" w:rsidRDefault="000C3A20" w:rsidP="000C3A20">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1F407B" w:rsidRPr="00FC65AD" w14:paraId="4469FDFF" w14:textId="77777777" w:rsidTr="00FC65AD">
        <w:trPr>
          <w:jc w:val="center"/>
        </w:trPr>
        <w:tc>
          <w:tcPr>
            <w:tcW w:w="2394" w:type="dxa"/>
          </w:tcPr>
          <w:p w14:paraId="6300B739" w14:textId="77777777" w:rsidR="001F407B" w:rsidRPr="00FC65AD" w:rsidRDefault="001F407B" w:rsidP="006156A3">
            <w:pPr>
              <w:pStyle w:val="NoSpacing"/>
              <w:rPr>
                <w:rFonts w:ascii="Century Gothic" w:hAnsi="Century Gothic" w:cs="Calibri Light"/>
                <w:b/>
                <w:u w:val="single"/>
              </w:rPr>
            </w:pPr>
            <w:r w:rsidRPr="00FC65AD">
              <w:rPr>
                <w:rFonts w:ascii="Century Gothic" w:hAnsi="Century Gothic" w:cs="Calibri Light"/>
                <w:b/>
                <w:u w:val="single"/>
              </w:rPr>
              <w:t>Date</w:t>
            </w:r>
          </w:p>
        </w:tc>
        <w:tc>
          <w:tcPr>
            <w:tcW w:w="2394" w:type="dxa"/>
          </w:tcPr>
          <w:p w14:paraId="2D81FAD2" w14:textId="77777777" w:rsidR="001F407B" w:rsidRPr="00FC65AD" w:rsidRDefault="001F407B" w:rsidP="006156A3">
            <w:pPr>
              <w:pStyle w:val="NoSpacing"/>
              <w:rPr>
                <w:rFonts w:ascii="Century Gothic" w:hAnsi="Century Gothic" w:cs="Calibri Light"/>
                <w:b/>
                <w:u w:val="single"/>
              </w:rPr>
            </w:pPr>
            <w:r w:rsidRPr="00FC65AD">
              <w:rPr>
                <w:rFonts w:ascii="Century Gothic" w:hAnsi="Century Gothic" w:cs="Calibri Light"/>
                <w:b/>
                <w:u w:val="single"/>
              </w:rPr>
              <w:t xml:space="preserve">Title </w:t>
            </w:r>
          </w:p>
        </w:tc>
        <w:tc>
          <w:tcPr>
            <w:tcW w:w="2394" w:type="dxa"/>
          </w:tcPr>
          <w:p w14:paraId="6E802074" w14:textId="77777777" w:rsidR="001F407B" w:rsidRPr="00FC65AD" w:rsidRDefault="001F407B" w:rsidP="006156A3">
            <w:pPr>
              <w:pStyle w:val="NoSpacing"/>
              <w:rPr>
                <w:rFonts w:ascii="Century Gothic" w:hAnsi="Century Gothic" w:cs="Calibri Light"/>
                <w:b/>
                <w:u w:val="single"/>
              </w:rPr>
            </w:pPr>
            <w:r w:rsidRPr="00FC65AD">
              <w:rPr>
                <w:rFonts w:ascii="Century Gothic" w:hAnsi="Century Gothic" w:cs="Calibri Light"/>
                <w:b/>
                <w:u w:val="single"/>
              </w:rPr>
              <w:t>Passage</w:t>
            </w:r>
          </w:p>
        </w:tc>
      </w:tr>
      <w:tr w:rsidR="001F407B" w:rsidRPr="00FC65AD" w14:paraId="5BAD2557" w14:textId="77777777" w:rsidTr="00FC65AD">
        <w:trPr>
          <w:jc w:val="center"/>
        </w:trPr>
        <w:tc>
          <w:tcPr>
            <w:tcW w:w="2394" w:type="dxa"/>
          </w:tcPr>
          <w:p w14:paraId="31420338"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September 9</w:t>
            </w:r>
          </w:p>
        </w:tc>
        <w:tc>
          <w:tcPr>
            <w:tcW w:w="2394" w:type="dxa"/>
          </w:tcPr>
          <w:p w14:paraId="4C823E2E"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Welcome to the Wilderness</w:t>
            </w:r>
          </w:p>
        </w:tc>
        <w:tc>
          <w:tcPr>
            <w:tcW w:w="2394" w:type="dxa"/>
          </w:tcPr>
          <w:p w14:paraId="3B984573"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Exodus and Leviticus</w:t>
            </w:r>
          </w:p>
        </w:tc>
      </w:tr>
      <w:tr w:rsidR="001F407B" w:rsidRPr="00FC65AD" w14:paraId="254C1A6B" w14:textId="77777777" w:rsidTr="00FC65AD">
        <w:trPr>
          <w:jc w:val="center"/>
        </w:trPr>
        <w:tc>
          <w:tcPr>
            <w:tcW w:w="2394" w:type="dxa"/>
          </w:tcPr>
          <w:p w14:paraId="1C7E6F45"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September 16</w:t>
            </w:r>
          </w:p>
        </w:tc>
        <w:tc>
          <w:tcPr>
            <w:tcW w:w="2394" w:type="dxa"/>
          </w:tcPr>
          <w:p w14:paraId="397F7CCA" w14:textId="77777777" w:rsidR="001F407B" w:rsidRPr="00FC65AD" w:rsidRDefault="001F407B" w:rsidP="000C3A20">
            <w:pPr>
              <w:pStyle w:val="NoSpacing"/>
              <w:rPr>
                <w:rFonts w:ascii="Century Gothic" w:hAnsi="Century Gothic" w:cs="Calibri Light"/>
              </w:rPr>
            </w:pPr>
            <w:r w:rsidRPr="00FC65AD">
              <w:rPr>
                <w:rFonts w:ascii="Century Gothic" w:hAnsi="Century Gothic" w:cs="Calibri Light"/>
              </w:rPr>
              <w:t xml:space="preserve">Statistics and Logistics: Numbers with a Purpose </w:t>
            </w:r>
          </w:p>
        </w:tc>
        <w:tc>
          <w:tcPr>
            <w:tcW w:w="2394" w:type="dxa"/>
          </w:tcPr>
          <w:p w14:paraId="6AE3193D" w14:textId="77777777" w:rsidR="001F407B" w:rsidRPr="00FC65AD" w:rsidRDefault="001F407B" w:rsidP="00195027">
            <w:pPr>
              <w:pStyle w:val="NoSpacing"/>
              <w:rPr>
                <w:rFonts w:ascii="Century Gothic" w:hAnsi="Century Gothic" w:cs="Calibri Light"/>
              </w:rPr>
            </w:pPr>
            <w:r w:rsidRPr="00FC65AD">
              <w:rPr>
                <w:rFonts w:ascii="Century Gothic" w:hAnsi="Century Gothic" w:cs="Calibri Light"/>
              </w:rPr>
              <w:t>1:1-46, 2:1-34, 5:1-6:27; 7:1-8</w:t>
            </w:r>
            <w:r w:rsidR="002738A4">
              <w:rPr>
                <w:rFonts w:ascii="Century Gothic" w:hAnsi="Century Gothic" w:cs="Calibri Light"/>
              </w:rPr>
              <w:t xml:space="preserve">, </w:t>
            </w:r>
            <w:r w:rsidRPr="00FC65AD">
              <w:rPr>
                <w:rFonts w:ascii="Century Gothic" w:hAnsi="Century Gothic" w:cs="Calibri Light"/>
              </w:rPr>
              <w:t>89;  9:15-23, 10:1-10</w:t>
            </w:r>
          </w:p>
        </w:tc>
      </w:tr>
      <w:tr w:rsidR="001F407B" w:rsidRPr="00FC65AD" w14:paraId="25E67B61" w14:textId="77777777" w:rsidTr="00FC65AD">
        <w:trPr>
          <w:jc w:val="center"/>
        </w:trPr>
        <w:tc>
          <w:tcPr>
            <w:tcW w:w="2394" w:type="dxa"/>
          </w:tcPr>
          <w:p w14:paraId="739E4C04"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September 23</w:t>
            </w:r>
          </w:p>
        </w:tc>
        <w:tc>
          <w:tcPr>
            <w:tcW w:w="2394" w:type="dxa"/>
          </w:tcPr>
          <w:p w14:paraId="1AD72ACB"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 xml:space="preserve">People with a Purpose </w:t>
            </w:r>
          </w:p>
        </w:tc>
        <w:tc>
          <w:tcPr>
            <w:tcW w:w="2394" w:type="dxa"/>
          </w:tcPr>
          <w:p w14:paraId="4B91729B" w14:textId="77777777" w:rsidR="001F407B" w:rsidRPr="00FC65AD" w:rsidRDefault="001F407B" w:rsidP="00917314">
            <w:pPr>
              <w:pStyle w:val="NoSpacing"/>
              <w:rPr>
                <w:rFonts w:ascii="Century Gothic" w:hAnsi="Century Gothic" w:cs="Calibri Light"/>
              </w:rPr>
            </w:pPr>
            <w:r w:rsidRPr="00FC65AD">
              <w:rPr>
                <w:rFonts w:ascii="Century Gothic" w:hAnsi="Century Gothic" w:cs="Calibri Light"/>
              </w:rPr>
              <w:t>3:1-4</w:t>
            </w:r>
            <w:r w:rsidR="00917314">
              <w:rPr>
                <w:rFonts w:ascii="Century Gothic" w:hAnsi="Century Gothic" w:cs="Calibri Light"/>
              </w:rPr>
              <w:t xml:space="preserve">, </w:t>
            </w:r>
            <w:r w:rsidRPr="00FC65AD">
              <w:rPr>
                <w:rFonts w:ascii="Century Gothic" w:hAnsi="Century Gothic" w:cs="Calibri Light"/>
              </w:rPr>
              <w:t>49; 18:1-32; 6:1-21; 11:4-35; 6:22-27</w:t>
            </w:r>
          </w:p>
        </w:tc>
      </w:tr>
      <w:tr w:rsidR="001F407B" w:rsidRPr="00FC65AD" w14:paraId="40C37512" w14:textId="77777777" w:rsidTr="00FC65AD">
        <w:trPr>
          <w:jc w:val="center"/>
        </w:trPr>
        <w:tc>
          <w:tcPr>
            <w:tcW w:w="2394" w:type="dxa"/>
          </w:tcPr>
          <w:p w14:paraId="1617EE44" w14:textId="77777777" w:rsidR="001F407B" w:rsidRPr="00FC65AD" w:rsidRDefault="001F407B" w:rsidP="000C3A20">
            <w:pPr>
              <w:pStyle w:val="NoSpacing"/>
              <w:rPr>
                <w:rFonts w:ascii="Century Gothic" w:hAnsi="Century Gothic" w:cs="Calibri Light"/>
              </w:rPr>
            </w:pPr>
            <w:r w:rsidRPr="00FC65AD">
              <w:rPr>
                <w:rFonts w:ascii="Century Gothic" w:hAnsi="Century Gothic" w:cs="Calibri Light"/>
              </w:rPr>
              <w:t xml:space="preserve">September </w:t>
            </w:r>
            <w:r w:rsidR="000C3A20">
              <w:rPr>
                <w:rFonts w:ascii="Century Gothic" w:hAnsi="Century Gothic" w:cs="Calibri Light"/>
              </w:rPr>
              <w:t>30</w:t>
            </w:r>
          </w:p>
        </w:tc>
        <w:tc>
          <w:tcPr>
            <w:tcW w:w="2394" w:type="dxa"/>
          </w:tcPr>
          <w:p w14:paraId="2F1C58C2"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Complaints and Challenges</w:t>
            </w:r>
          </w:p>
        </w:tc>
        <w:tc>
          <w:tcPr>
            <w:tcW w:w="2394" w:type="dxa"/>
          </w:tcPr>
          <w:p w14:paraId="6D85CAD6"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10:11-12:16</w:t>
            </w:r>
          </w:p>
        </w:tc>
      </w:tr>
      <w:tr w:rsidR="001F407B" w:rsidRPr="00FC65AD" w14:paraId="34D19436" w14:textId="77777777" w:rsidTr="00FC65AD">
        <w:trPr>
          <w:jc w:val="center"/>
        </w:trPr>
        <w:tc>
          <w:tcPr>
            <w:tcW w:w="2394" w:type="dxa"/>
          </w:tcPr>
          <w:p w14:paraId="256EFACC"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October 7</w:t>
            </w:r>
          </w:p>
        </w:tc>
        <w:tc>
          <w:tcPr>
            <w:tcW w:w="2394" w:type="dxa"/>
          </w:tcPr>
          <w:p w14:paraId="2D9833FC"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Rebellion of the Nation</w:t>
            </w:r>
          </w:p>
        </w:tc>
        <w:tc>
          <w:tcPr>
            <w:tcW w:w="2394" w:type="dxa"/>
          </w:tcPr>
          <w:p w14:paraId="430F1626" w14:textId="77777777" w:rsidR="001F407B" w:rsidRPr="00FC65AD" w:rsidRDefault="001F407B" w:rsidP="00195027">
            <w:pPr>
              <w:pStyle w:val="NoSpacing"/>
              <w:rPr>
                <w:rFonts w:ascii="Century Gothic" w:hAnsi="Century Gothic" w:cs="Calibri Light"/>
              </w:rPr>
            </w:pPr>
            <w:r w:rsidRPr="00FC65AD">
              <w:rPr>
                <w:rFonts w:ascii="Century Gothic" w:hAnsi="Century Gothic" w:cs="Calibri Light"/>
              </w:rPr>
              <w:t>13:1-15</w:t>
            </w:r>
            <w:r w:rsidR="00195027">
              <w:rPr>
                <w:rFonts w:ascii="Century Gothic" w:hAnsi="Century Gothic" w:cs="Calibri Light"/>
              </w:rPr>
              <w:t>:</w:t>
            </w:r>
            <w:r w:rsidRPr="00195027">
              <w:rPr>
                <w:rFonts w:ascii="Century Gothic" w:hAnsi="Century Gothic" w:cs="Calibri Light"/>
              </w:rPr>
              <w:t>41;</w:t>
            </w:r>
            <w:r w:rsidRPr="00FC65AD">
              <w:rPr>
                <w:rFonts w:ascii="Century Gothic" w:hAnsi="Century Gothic" w:cs="Calibri Light"/>
              </w:rPr>
              <w:t xml:space="preserve"> 16:1-50</w:t>
            </w:r>
          </w:p>
        </w:tc>
      </w:tr>
      <w:tr w:rsidR="001F407B" w:rsidRPr="00FC65AD" w14:paraId="337DB06F" w14:textId="77777777" w:rsidTr="00FC65AD">
        <w:trPr>
          <w:jc w:val="center"/>
        </w:trPr>
        <w:tc>
          <w:tcPr>
            <w:tcW w:w="2394" w:type="dxa"/>
          </w:tcPr>
          <w:p w14:paraId="672F9E60"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October 14</w:t>
            </w:r>
          </w:p>
        </w:tc>
        <w:tc>
          <w:tcPr>
            <w:tcW w:w="2394" w:type="dxa"/>
          </w:tcPr>
          <w:p w14:paraId="28DBC303"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Changes at the Top</w:t>
            </w:r>
          </w:p>
        </w:tc>
        <w:tc>
          <w:tcPr>
            <w:tcW w:w="2394" w:type="dxa"/>
          </w:tcPr>
          <w:p w14:paraId="11D5006A" w14:textId="77777777" w:rsidR="001F407B" w:rsidRPr="00FC65AD" w:rsidRDefault="001F407B" w:rsidP="00BA6DA4">
            <w:pPr>
              <w:pStyle w:val="NoSpacing"/>
              <w:rPr>
                <w:rFonts w:ascii="Century Gothic" w:hAnsi="Century Gothic" w:cs="Calibri Light"/>
              </w:rPr>
            </w:pPr>
            <w:r w:rsidRPr="00FC65AD">
              <w:rPr>
                <w:rFonts w:ascii="Century Gothic" w:hAnsi="Century Gothic" w:cs="Calibri Light"/>
              </w:rPr>
              <w:t>20:1-21</w:t>
            </w:r>
            <w:r w:rsidR="00BA6DA4">
              <w:rPr>
                <w:rFonts w:ascii="Century Gothic" w:hAnsi="Century Gothic" w:cs="Calibri Light"/>
              </w:rPr>
              <w:t>;</w:t>
            </w:r>
            <w:r w:rsidR="00917314">
              <w:rPr>
                <w:rFonts w:ascii="Century Gothic" w:hAnsi="Century Gothic" w:cs="Calibri Light"/>
              </w:rPr>
              <w:t xml:space="preserve"> </w:t>
            </w:r>
            <w:r w:rsidRPr="00FC65AD">
              <w:rPr>
                <w:rFonts w:ascii="Century Gothic" w:hAnsi="Century Gothic" w:cs="Calibri Light"/>
              </w:rPr>
              <w:t>35; 27:12-23</w:t>
            </w:r>
          </w:p>
        </w:tc>
      </w:tr>
      <w:tr w:rsidR="001F407B" w:rsidRPr="00FC65AD" w14:paraId="3282DE6E" w14:textId="77777777" w:rsidTr="00FC65AD">
        <w:trPr>
          <w:jc w:val="center"/>
        </w:trPr>
        <w:tc>
          <w:tcPr>
            <w:tcW w:w="2394" w:type="dxa"/>
          </w:tcPr>
          <w:p w14:paraId="77E66890"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lastRenderedPageBreak/>
              <w:t>October 21</w:t>
            </w:r>
          </w:p>
        </w:tc>
        <w:tc>
          <w:tcPr>
            <w:tcW w:w="2394" w:type="dxa"/>
          </w:tcPr>
          <w:p w14:paraId="5D465F23"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The Snake and the Cross: The Gospel before the Gospel</w:t>
            </w:r>
          </w:p>
        </w:tc>
        <w:tc>
          <w:tcPr>
            <w:tcW w:w="2394" w:type="dxa"/>
          </w:tcPr>
          <w:p w14:paraId="6FBCA13F" w14:textId="77777777" w:rsidR="001F407B" w:rsidRPr="00FC65AD" w:rsidRDefault="007B7E31" w:rsidP="009C1759">
            <w:pPr>
              <w:pStyle w:val="NoSpacing"/>
              <w:rPr>
                <w:rFonts w:ascii="Century Gothic" w:hAnsi="Century Gothic" w:cs="Calibri Light"/>
              </w:rPr>
            </w:pPr>
            <w:r>
              <w:rPr>
                <w:rFonts w:ascii="Century Gothic" w:hAnsi="Century Gothic" w:cs="Calibri Light"/>
              </w:rPr>
              <w:t>21:1-35,</w:t>
            </w:r>
            <w:r w:rsidR="001F407B" w:rsidRPr="00FC65AD">
              <w:rPr>
                <w:rFonts w:ascii="Century Gothic" w:hAnsi="Century Gothic" w:cs="Calibri Light"/>
              </w:rPr>
              <w:t xml:space="preserve"> John 3:1- 17; Psalm 22</w:t>
            </w:r>
          </w:p>
        </w:tc>
      </w:tr>
      <w:tr w:rsidR="001F407B" w:rsidRPr="00FC65AD" w14:paraId="1EACBCC3" w14:textId="77777777" w:rsidTr="00FC65AD">
        <w:trPr>
          <w:jc w:val="center"/>
        </w:trPr>
        <w:tc>
          <w:tcPr>
            <w:tcW w:w="2394" w:type="dxa"/>
          </w:tcPr>
          <w:p w14:paraId="619BF534"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October 28</w:t>
            </w:r>
          </w:p>
        </w:tc>
        <w:tc>
          <w:tcPr>
            <w:tcW w:w="2394" w:type="dxa"/>
          </w:tcPr>
          <w:p w14:paraId="371AC487"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 xml:space="preserve">Prophets and Pagans: Balaam </w:t>
            </w:r>
          </w:p>
        </w:tc>
        <w:tc>
          <w:tcPr>
            <w:tcW w:w="2394" w:type="dxa"/>
          </w:tcPr>
          <w:p w14:paraId="18F23375" w14:textId="77777777" w:rsidR="001F407B" w:rsidRPr="00FC65AD" w:rsidRDefault="001F407B" w:rsidP="00BA6DA4">
            <w:pPr>
              <w:pStyle w:val="NoSpacing"/>
              <w:rPr>
                <w:rFonts w:ascii="Century Gothic" w:hAnsi="Century Gothic" w:cs="Calibri Light"/>
              </w:rPr>
            </w:pPr>
            <w:r w:rsidRPr="00FC65AD">
              <w:rPr>
                <w:rFonts w:ascii="Century Gothic" w:hAnsi="Century Gothic" w:cs="Calibri Light"/>
              </w:rPr>
              <w:t>22:1-25</w:t>
            </w:r>
          </w:p>
        </w:tc>
      </w:tr>
      <w:tr w:rsidR="001F407B" w:rsidRPr="00FC65AD" w14:paraId="6C8CA6FD" w14:textId="77777777" w:rsidTr="00FC65AD">
        <w:trPr>
          <w:jc w:val="center"/>
        </w:trPr>
        <w:tc>
          <w:tcPr>
            <w:tcW w:w="2394" w:type="dxa"/>
          </w:tcPr>
          <w:p w14:paraId="63D25396"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November 4</w:t>
            </w:r>
          </w:p>
        </w:tc>
        <w:tc>
          <w:tcPr>
            <w:tcW w:w="2394" w:type="dxa"/>
          </w:tcPr>
          <w:p w14:paraId="16DD9E07"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Prophets and Pagans: Idolatry at Peor</w:t>
            </w:r>
          </w:p>
        </w:tc>
        <w:tc>
          <w:tcPr>
            <w:tcW w:w="2394" w:type="dxa"/>
          </w:tcPr>
          <w:p w14:paraId="4F0421AC"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25:1-8; 31:1-54</w:t>
            </w:r>
          </w:p>
        </w:tc>
      </w:tr>
      <w:tr w:rsidR="001F407B" w:rsidRPr="00FC65AD" w14:paraId="33A2F4E6" w14:textId="77777777" w:rsidTr="00FC65AD">
        <w:trPr>
          <w:jc w:val="center"/>
        </w:trPr>
        <w:tc>
          <w:tcPr>
            <w:tcW w:w="2394" w:type="dxa"/>
          </w:tcPr>
          <w:p w14:paraId="6AEF1A24"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November 11</w:t>
            </w:r>
          </w:p>
        </w:tc>
        <w:tc>
          <w:tcPr>
            <w:tcW w:w="2394" w:type="dxa"/>
          </w:tcPr>
          <w:p w14:paraId="71CAB602"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Preparing for Settlement</w:t>
            </w:r>
          </w:p>
        </w:tc>
        <w:tc>
          <w:tcPr>
            <w:tcW w:w="2394" w:type="dxa"/>
          </w:tcPr>
          <w:p w14:paraId="08B57054" w14:textId="77777777" w:rsidR="001F407B" w:rsidRPr="00FC65AD" w:rsidRDefault="001F407B" w:rsidP="009C1759">
            <w:pPr>
              <w:pStyle w:val="NoSpacing"/>
              <w:rPr>
                <w:rFonts w:ascii="Century Gothic" w:hAnsi="Century Gothic" w:cs="Calibri Light"/>
              </w:rPr>
            </w:pPr>
            <w:r w:rsidRPr="00FC65AD">
              <w:rPr>
                <w:rFonts w:ascii="Century Gothic" w:hAnsi="Century Gothic" w:cs="Calibri Light"/>
              </w:rPr>
              <w:t>26:</w:t>
            </w:r>
            <w:r w:rsidR="00195027" w:rsidRPr="00195027">
              <w:rPr>
                <w:rFonts w:ascii="Century Gothic" w:hAnsi="Century Gothic" w:cs="Calibri Light"/>
              </w:rPr>
              <w:t>1-65</w:t>
            </w:r>
            <w:r w:rsidRPr="00FC65AD">
              <w:rPr>
                <w:rFonts w:ascii="Century Gothic" w:hAnsi="Century Gothic" w:cs="Calibri Light"/>
              </w:rPr>
              <w:t>; 34:1-36:13</w:t>
            </w:r>
          </w:p>
        </w:tc>
      </w:tr>
      <w:tr w:rsidR="001F407B" w:rsidRPr="00FC65AD" w14:paraId="26FE63FA" w14:textId="77777777" w:rsidTr="00FC65AD">
        <w:trPr>
          <w:jc w:val="center"/>
        </w:trPr>
        <w:tc>
          <w:tcPr>
            <w:tcW w:w="2394" w:type="dxa"/>
          </w:tcPr>
          <w:p w14:paraId="0D99DFBE"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November 18</w:t>
            </w:r>
          </w:p>
        </w:tc>
        <w:tc>
          <w:tcPr>
            <w:tcW w:w="2394" w:type="dxa"/>
          </w:tcPr>
          <w:p w14:paraId="63293ABD"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Epic of the Wilderness</w:t>
            </w:r>
          </w:p>
        </w:tc>
        <w:tc>
          <w:tcPr>
            <w:tcW w:w="2394" w:type="dxa"/>
          </w:tcPr>
          <w:p w14:paraId="3FBF3FC6" w14:textId="77777777" w:rsidR="001F407B" w:rsidRPr="00FC65AD" w:rsidRDefault="001F407B" w:rsidP="006156A3">
            <w:pPr>
              <w:pStyle w:val="NoSpacing"/>
              <w:rPr>
                <w:rFonts w:ascii="Century Gothic" w:hAnsi="Century Gothic" w:cs="Calibri Light"/>
              </w:rPr>
            </w:pPr>
            <w:r w:rsidRPr="00FC65AD">
              <w:rPr>
                <w:rFonts w:ascii="Century Gothic" w:hAnsi="Century Gothic" w:cs="Calibri Light"/>
              </w:rPr>
              <w:t>33:1-56</w:t>
            </w:r>
          </w:p>
        </w:tc>
      </w:tr>
    </w:tbl>
    <w:p w14:paraId="084E2785" w14:textId="77777777" w:rsidR="001F407B" w:rsidRPr="001F407B" w:rsidRDefault="001F407B" w:rsidP="001F407B">
      <w:pPr>
        <w:pStyle w:val="NoSpacing"/>
      </w:pPr>
    </w:p>
    <w:sectPr w:rsidR="001F407B" w:rsidRPr="001F407B" w:rsidSect="0005681D">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7B"/>
    <w:rsid w:val="00007280"/>
    <w:rsid w:val="0001508C"/>
    <w:rsid w:val="0005681D"/>
    <w:rsid w:val="000C3A20"/>
    <w:rsid w:val="00186891"/>
    <w:rsid w:val="00195027"/>
    <w:rsid w:val="001F407B"/>
    <w:rsid w:val="00243CF2"/>
    <w:rsid w:val="002738A4"/>
    <w:rsid w:val="002B6DD9"/>
    <w:rsid w:val="00413370"/>
    <w:rsid w:val="006156A3"/>
    <w:rsid w:val="00641B4F"/>
    <w:rsid w:val="00693352"/>
    <w:rsid w:val="006F4639"/>
    <w:rsid w:val="006F7498"/>
    <w:rsid w:val="007B7E31"/>
    <w:rsid w:val="007D292F"/>
    <w:rsid w:val="0081026D"/>
    <w:rsid w:val="00917314"/>
    <w:rsid w:val="009924E7"/>
    <w:rsid w:val="009C1759"/>
    <w:rsid w:val="00A6340F"/>
    <w:rsid w:val="00B42CB9"/>
    <w:rsid w:val="00B9010D"/>
    <w:rsid w:val="00BA6DA4"/>
    <w:rsid w:val="00C27291"/>
    <w:rsid w:val="00D64B2D"/>
    <w:rsid w:val="00DD56AA"/>
    <w:rsid w:val="00E550E5"/>
    <w:rsid w:val="00E91F90"/>
    <w:rsid w:val="00ED0E50"/>
    <w:rsid w:val="00FC65AD"/>
    <w:rsid w:val="00FD2312"/>
    <w:rsid w:val="00FF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E55E"/>
  <w15:chartTrackingRefBased/>
  <w15:docId w15:val="{74BA452D-767E-CC43-9523-6D883CBC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F407B"/>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pPr>
      <w:spacing w:after="0"/>
    </w:pPr>
    <w:rPr>
      <w:sz w:val="18"/>
    </w:rPr>
  </w:style>
  <w:style w:type="character" w:customStyle="1" w:styleId="FootnoteTextChar">
    <w:name w:val="Footnote Text Char"/>
    <w:link w:val="FootnoteText"/>
    <w:uiPriority w:val="99"/>
    <w:rsid w:val="0081026D"/>
    <w:rPr>
      <w:rFonts w:ascii="Times New Roman" w:hAnsi="Times New Roman"/>
      <w:sz w:val="18"/>
    </w:rPr>
  </w:style>
  <w:style w:type="character" w:styleId="Hyperlink">
    <w:name w:val="Hyperlink"/>
    <w:uiPriority w:val="99"/>
    <w:unhideWhenUsed/>
    <w:rsid w:val="001F407B"/>
    <w:rPr>
      <w:color w:val="0000FF"/>
      <w:u w:val="single"/>
    </w:rPr>
  </w:style>
  <w:style w:type="table" w:styleId="TableGrid">
    <w:name w:val="Table Grid"/>
    <w:basedOn w:val="TableNormal"/>
    <w:uiPriority w:val="59"/>
    <w:rsid w:val="001F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8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3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llenlane@a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1645</CharactersWithSpaces>
  <SharedDoc>false</SharedDoc>
  <HLinks>
    <vt:vector size="6" baseType="variant">
      <vt:variant>
        <vt:i4>7012423</vt:i4>
      </vt:variant>
      <vt:variant>
        <vt:i4>0</vt:i4>
      </vt:variant>
      <vt:variant>
        <vt:i4>0</vt:i4>
      </vt:variant>
      <vt:variant>
        <vt:i4>5</vt:i4>
      </vt:variant>
      <vt:variant>
        <vt:lpwstr>mailto:lellenlane@aol.com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dc:creator>
  <cp:keywords/>
  <cp:lastModifiedBy>Microsoft Office User</cp:lastModifiedBy>
  <cp:revision>2</cp:revision>
  <cp:lastPrinted>2021-09-07T19:23:00Z</cp:lastPrinted>
  <dcterms:created xsi:type="dcterms:W3CDTF">2021-09-07T20:47:00Z</dcterms:created>
  <dcterms:modified xsi:type="dcterms:W3CDTF">2021-09-07T20:47:00Z</dcterms:modified>
</cp:coreProperties>
</file>