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A5" w:rsidRPr="00C71704" w:rsidRDefault="00110C38" w:rsidP="00A41C02">
      <w:pPr>
        <w:pStyle w:val="NoSpacing"/>
        <w:jc w:val="center"/>
        <w:rPr>
          <w:rFonts w:ascii="Papyrus" w:hAnsi="Papyrus"/>
        </w:rPr>
      </w:pPr>
      <w:r w:rsidRPr="00C71704">
        <w:rPr>
          <w:noProof/>
        </w:rPr>
        <w:drawing>
          <wp:inline distT="0" distB="0" distL="0" distR="0">
            <wp:extent cx="2506133" cy="1294807"/>
            <wp:effectExtent l="0" t="0" r="0" b="0"/>
            <wp:docPr id="1" name="Picture 1" descr="D:\Bob Mac Backup A 6-10-21\FPCSA After COVID Fall 2021\Moses and Numbers\P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ob Mac Backup A 6-10-21\FPCSA After COVID Fall 2021\Moses and Numbers\PBS Logo.png"/>
                    <pic:cNvPicPr>
                      <a:picLocks noChangeAspect="1" noChangeArrowheads="1"/>
                    </pic:cNvPicPr>
                  </pic:nvPicPr>
                  <pic:blipFill>
                    <a:blip r:embed="rId8" cstate="print"/>
                    <a:srcRect l="10771" t="16939" r="9756" b="16937"/>
                    <a:stretch>
                      <a:fillRect/>
                    </a:stretch>
                  </pic:blipFill>
                  <pic:spPr bwMode="auto">
                    <a:xfrm>
                      <a:off x="0" y="0"/>
                      <a:ext cx="2506133" cy="1294807"/>
                    </a:xfrm>
                    <a:prstGeom prst="rect">
                      <a:avLst/>
                    </a:prstGeom>
                    <a:noFill/>
                    <a:ln w="9525">
                      <a:noFill/>
                      <a:miter lim="800000"/>
                      <a:headEnd/>
                      <a:tailEnd/>
                    </a:ln>
                  </pic:spPr>
                </pic:pic>
              </a:graphicData>
            </a:graphic>
          </wp:inline>
        </w:drawing>
      </w:r>
    </w:p>
    <w:p w:rsidR="001C67A5" w:rsidRPr="00C71704" w:rsidRDefault="001C67A5" w:rsidP="00A41C02">
      <w:pPr>
        <w:pStyle w:val="NoSpacing"/>
        <w:jc w:val="center"/>
        <w:rPr>
          <w:rFonts w:ascii="Papyrus" w:hAnsi="Papyrus"/>
        </w:rPr>
      </w:pPr>
    </w:p>
    <w:p w:rsidR="00A41C02" w:rsidRPr="00C71704" w:rsidRDefault="00A41C02" w:rsidP="00A41C02">
      <w:pPr>
        <w:pStyle w:val="NoSpacing"/>
        <w:jc w:val="center"/>
        <w:rPr>
          <w:rFonts w:ascii="Papyrus" w:hAnsi="Papyrus"/>
        </w:rPr>
      </w:pPr>
      <w:r w:rsidRPr="00C71704">
        <w:rPr>
          <w:rFonts w:ascii="Papyrus" w:hAnsi="Papyrus"/>
        </w:rPr>
        <w:t>Episode 1: Welcome to the Wilderness</w:t>
      </w:r>
    </w:p>
    <w:p w:rsidR="00A41C02" w:rsidRPr="00C71704" w:rsidRDefault="00A41C02" w:rsidP="00A41C02">
      <w:pPr>
        <w:pStyle w:val="NoSpacing"/>
        <w:jc w:val="center"/>
        <w:rPr>
          <w:rFonts w:ascii="Papyrus" w:hAnsi="Papyrus"/>
        </w:rPr>
      </w:pPr>
    </w:p>
    <w:p w:rsidR="00C71704" w:rsidRPr="00C71704" w:rsidRDefault="00A41C02" w:rsidP="00C71704">
      <w:pPr>
        <w:pStyle w:val="ListParagraph"/>
        <w:numPr>
          <w:ilvl w:val="0"/>
          <w:numId w:val="1"/>
        </w:numPr>
        <w:rPr>
          <w:rFonts w:ascii="Papyrus" w:hAnsi="Papyrus"/>
          <w:smallCaps/>
          <w:kern w:val="0"/>
          <w:sz w:val="24"/>
          <w:szCs w:val="24"/>
        </w:rPr>
      </w:pPr>
      <w:r w:rsidRPr="00C71704">
        <w:rPr>
          <w:rFonts w:ascii="Papyrus" w:hAnsi="Papyrus"/>
          <w:smallCaps/>
          <w:kern w:val="0"/>
          <w:sz w:val="24"/>
          <w:szCs w:val="24"/>
        </w:rPr>
        <w:t>Introduction</w:t>
      </w:r>
    </w:p>
    <w:p w:rsidR="00A41C02" w:rsidRPr="00C71704" w:rsidRDefault="00A41C02" w:rsidP="00C71704">
      <w:pPr>
        <w:pStyle w:val="ListParagraph"/>
        <w:numPr>
          <w:ilvl w:val="1"/>
          <w:numId w:val="1"/>
        </w:numPr>
        <w:rPr>
          <w:smallCaps/>
          <w:kern w:val="0"/>
          <w:sz w:val="24"/>
          <w:szCs w:val="24"/>
        </w:rPr>
      </w:pPr>
      <w:r w:rsidRPr="00C71704">
        <w:rPr>
          <w:color w:val="auto"/>
          <w:kern w:val="0"/>
          <w:sz w:val="24"/>
          <w:szCs w:val="24"/>
        </w:rPr>
        <w:t xml:space="preserve">The English title “Numbers” (Gk. </w:t>
      </w:r>
      <w:r w:rsidRPr="00C71704">
        <w:rPr>
          <w:i/>
          <w:color w:val="auto"/>
          <w:kern w:val="0"/>
          <w:sz w:val="24"/>
          <w:szCs w:val="24"/>
        </w:rPr>
        <w:t>Arithmoi</w:t>
      </w:r>
      <w:r w:rsidRPr="00C71704">
        <w:rPr>
          <w:color w:val="auto"/>
          <w:kern w:val="0"/>
          <w:sz w:val="24"/>
          <w:szCs w:val="24"/>
        </w:rPr>
        <w:t xml:space="preserve">) is borrowed from the name of the book in the Greek translation of the OT, the Septuagint. The Hebrew title is </w:t>
      </w:r>
      <w:r w:rsidR="00C71704">
        <w:rPr>
          <w:color w:val="auto"/>
          <w:kern w:val="0"/>
          <w:sz w:val="24"/>
          <w:szCs w:val="24"/>
        </w:rPr>
        <w:t>“</w:t>
      </w:r>
      <w:r w:rsidRPr="00C71704">
        <w:rPr>
          <w:i/>
          <w:color w:val="auto"/>
          <w:kern w:val="0"/>
          <w:sz w:val="24"/>
          <w:szCs w:val="24"/>
        </w:rPr>
        <w:t>be</w:t>
      </w:r>
      <w:r w:rsidR="00C71704">
        <w:rPr>
          <w:i/>
          <w:color w:val="auto"/>
          <w:kern w:val="0"/>
          <w:sz w:val="24"/>
          <w:szCs w:val="24"/>
        </w:rPr>
        <w:t xml:space="preserve"> </w:t>
      </w:r>
      <w:r w:rsidRPr="00C71704">
        <w:rPr>
          <w:i/>
          <w:color w:val="auto"/>
          <w:kern w:val="0"/>
          <w:sz w:val="24"/>
          <w:szCs w:val="24"/>
        </w:rPr>
        <w:t>midbar</w:t>
      </w:r>
      <w:r w:rsidR="00C71704">
        <w:rPr>
          <w:color w:val="auto"/>
          <w:kern w:val="0"/>
          <w:sz w:val="24"/>
          <w:szCs w:val="24"/>
        </w:rPr>
        <w:t>,”</w:t>
      </w:r>
      <w:r w:rsidRPr="00C71704">
        <w:rPr>
          <w:color w:val="auto"/>
          <w:kern w:val="0"/>
          <w:sz w:val="24"/>
          <w:szCs w:val="24"/>
        </w:rPr>
        <w:t xml:space="preserve">  “</w:t>
      </w:r>
      <w:r w:rsidR="00C71704" w:rsidRPr="00C71704">
        <w:rPr>
          <w:color w:val="auto"/>
          <w:kern w:val="0"/>
          <w:sz w:val="24"/>
          <w:szCs w:val="24"/>
        </w:rPr>
        <w:t>IN THE WILDERNESS</w:t>
      </w:r>
      <w:r w:rsidRPr="00C71704">
        <w:rPr>
          <w:color w:val="auto"/>
          <w:kern w:val="0"/>
          <w:sz w:val="24"/>
          <w:szCs w:val="24"/>
        </w:rPr>
        <w:t xml:space="preserve">.” </w:t>
      </w:r>
    </w:p>
    <w:p w:rsidR="00C71704" w:rsidRPr="00C71704" w:rsidRDefault="00C71704" w:rsidP="00C71704">
      <w:pPr>
        <w:pStyle w:val="ListParagraph"/>
        <w:numPr>
          <w:ilvl w:val="1"/>
          <w:numId w:val="1"/>
        </w:numPr>
        <w:rPr>
          <w:color w:val="auto"/>
          <w:kern w:val="0"/>
          <w:sz w:val="24"/>
          <w:szCs w:val="24"/>
        </w:rPr>
      </w:pPr>
      <w:r w:rsidRPr="00C71704">
        <w:rPr>
          <w:sz w:val="24"/>
          <w:szCs w:val="24"/>
        </w:rPr>
        <w:t xml:space="preserve">In the Hebrew Mind and History, the </w:t>
      </w:r>
      <w:r w:rsidRPr="00C71704">
        <w:rPr>
          <w:i/>
          <w:sz w:val="24"/>
          <w:szCs w:val="24"/>
        </w:rPr>
        <w:t>Wilderness</w:t>
      </w:r>
      <w:r w:rsidRPr="00C71704">
        <w:rPr>
          <w:sz w:val="24"/>
          <w:szCs w:val="24"/>
        </w:rPr>
        <w:t xml:space="preserve"> was not just a geographic location or environment. It was a symbol. It was a spiritual environment. It was a place of hardship and depravation, where a person could be pushed to the limits—and tempted to do whatever it takes to survive. Although God is sovereign over all times, places and kingdoms, the “wilderness” is a symbol for those places that are uncivilized and beyond God’s rule and protection. A place where the Elements of the Environment—both the Physical environment and the Spiritual Environment— try men’s souls.</w:t>
      </w:r>
    </w:p>
    <w:p w:rsidR="00C71704" w:rsidRPr="00C71704" w:rsidRDefault="00C71704" w:rsidP="006E01AB">
      <w:pPr>
        <w:pStyle w:val="ListParagraph"/>
        <w:numPr>
          <w:ilvl w:val="1"/>
          <w:numId w:val="1"/>
        </w:numPr>
        <w:rPr>
          <w:color w:val="auto"/>
          <w:kern w:val="0"/>
          <w:sz w:val="24"/>
          <w:szCs w:val="24"/>
        </w:rPr>
      </w:pPr>
      <w:r w:rsidRPr="00C71704">
        <w:rPr>
          <w:color w:val="auto"/>
          <w:kern w:val="0"/>
          <w:sz w:val="24"/>
          <w:szCs w:val="24"/>
        </w:rPr>
        <w:t>John The Baptist</w:t>
      </w:r>
      <w:r>
        <w:rPr>
          <w:i/>
          <w:sz w:val="24"/>
          <w:szCs w:val="24"/>
          <w:vertAlign w:val="superscript"/>
        </w:rPr>
        <w:t xml:space="preserve">: </w:t>
      </w:r>
      <w:r w:rsidRPr="00C71704">
        <w:rPr>
          <w:i/>
          <w:sz w:val="24"/>
          <w:szCs w:val="24"/>
          <w:vertAlign w:val="superscript"/>
        </w:rPr>
        <w:t> </w:t>
      </w:r>
      <w:r w:rsidRPr="00C71704">
        <w:rPr>
          <w:i/>
          <w:sz w:val="24"/>
          <w:szCs w:val="24"/>
        </w:rPr>
        <w:t>A voice cries: “In the wilderness prepare the way of the Lord; make straight in the desert a highway for our God.</w:t>
      </w:r>
      <w:r>
        <w:rPr>
          <w:i/>
          <w:sz w:val="24"/>
          <w:szCs w:val="24"/>
        </w:rPr>
        <w:t>”</w:t>
      </w:r>
    </w:p>
    <w:p w:rsidR="00C71704" w:rsidRPr="00C71704" w:rsidRDefault="00C71704" w:rsidP="006E01AB">
      <w:pPr>
        <w:pStyle w:val="ListParagraph"/>
        <w:numPr>
          <w:ilvl w:val="1"/>
          <w:numId w:val="1"/>
        </w:numPr>
        <w:rPr>
          <w:color w:val="auto"/>
          <w:kern w:val="0"/>
          <w:sz w:val="24"/>
          <w:szCs w:val="24"/>
        </w:rPr>
      </w:pPr>
      <w:r w:rsidRPr="00C71704">
        <w:rPr>
          <w:color w:val="auto"/>
          <w:kern w:val="0"/>
          <w:sz w:val="24"/>
          <w:szCs w:val="24"/>
        </w:rPr>
        <w:t>The Temptation of Jesus in the Wilderness</w:t>
      </w:r>
      <w:r w:rsidR="00AE3B79">
        <w:rPr>
          <w:color w:val="auto"/>
          <w:kern w:val="0"/>
          <w:sz w:val="24"/>
          <w:szCs w:val="24"/>
        </w:rPr>
        <w:t>.</w:t>
      </w:r>
    </w:p>
    <w:p w:rsidR="00C71704" w:rsidRPr="00C71704" w:rsidRDefault="006E01AB" w:rsidP="00C71704">
      <w:pPr>
        <w:pStyle w:val="ListParagraph"/>
        <w:numPr>
          <w:ilvl w:val="1"/>
          <w:numId w:val="1"/>
        </w:numPr>
        <w:rPr>
          <w:smallCaps/>
          <w:color w:val="auto"/>
          <w:kern w:val="0"/>
          <w:sz w:val="24"/>
          <w:szCs w:val="24"/>
        </w:rPr>
      </w:pPr>
      <w:r w:rsidRPr="00C71704">
        <w:rPr>
          <w:sz w:val="24"/>
          <w:szCs w:val="24"/>
        </w:rPr>
        <w:t>The Wilderness is the place where we learn to depend on God. That was a lesson that Israel had to learn, and it was a lesson they h</w:t>
      </w:r>
      <w:r w:rsidR="00A27877">
        <w:rPr>
          <w:sz w:val="24"/>
          <w:szCs w:val="24"/>
        </w:rPr>
        <w:t>ad to learn the hard way. For forty</w:t>
      </w:r>
      <w:r w:rsidRPr="00C71704">
        <w:rPr>
          <w:sz w:val="24"/>
          <w:szCs w:val="24"/>
        </w:rPr>
        <w:t xml:space="preserve"> years in the Wilderness, Israel learned how to depend on God.</w:t>
      </w:r>
      <w:r w:rsidRPr="00C71704">
        <w:rPr>
          <w:smallCaps/>
          <w:sz w:val="24"/>
          <w:szCs w:val="24"/>
        </w:rPr>
        <w:t xml:space="preserve"> </w:t>
      </w:r>
    </w:p>
    <w:p w:rsidR="00C71704" w:rsidRPr="00C71704" w:rsidRDefault="00A41C02" w:rsidP="00C71704">
      <w:pPr>
        <w:pStyle w:val="ListParagraph"/>
        <w:numPr>
          <w:ilvl w:val="0"/>
          <w:numId w:val="1"/>
        </w:numPr>
        <w:rPr>
          <w:rFonts w:ascii="Papyrus" w:hAnsi="Papyrus"/>
          <w:smallCaps/>
          <w:color w:val="auto"/>
          <w:kern w:val="0"/>
          <w:sz w:val="24"/>
          <w:szCs w:val="24"/>
        </w:rPr>
      </w:pPr>
      <w:r w:rsidRPr="00C71704">
        <w:rPr>
          <w:rFonts w:ascii="Papyrus" w:hAnsi="Papyrus"/>
          <w:smallCaps/>
          <w:sz w:val="24"/>
          <w:szCs w:val="24"/>
        </w:rPr>
        <w:t>Moses—Your Wilderness Guide</w:t>
      </w:r>
    </w:p>
    <w:p w:rsidR="00C71704" w:rsidRPr="00C71704" w:rsidRDefault="00A41C02" w:rsidP="00C71704">
      <w:pPr>
        <w:pStyle w:val="ListParagraph"/>
        <w:numPr>
          <w:ilvl w:val="1"/>
          <w:numId w:val="1"/>
        </w:numPr>
        <w:rPr>
          <w:smallCaps/>
          <w:color w:val="auto"/>
          <w:kern w:val="0"/>
          <w:sz w:val="24"/>
          <w:szCs w:val="24"/>
        </w:rPr>
      </w:pPr>
      <w:r w:rsidRPr="00C71704">
        <w:rPr>
          <w:sz w:val="24"/>
          <w:szCs w:val="24"/>
        </w:rPr>
        <w:t xml:space="preserve">At some point, around 1650 B.C., there was a significant political shift, and the Bible tells us that a new Pharaoh rose in Egypt, and this Pharaoh was afraid that the Israelites were too numerous. </w:t>
      </w:r>
    </w:p>
    <w:p w:rsidR="00C71704" w:rsidRPr="00C71704" w:rsidRDefault="00A41C02" w:rsidP="00A41C02">
      <w:pPr>
        <w:pStyle w:val="ListParagraph"/>
        <w:numPr>
          <w:ilvl w:val="1"/>
          <w:numId w:val="1"/>
        </w:numPr>
        <w:rPr>
          <w:smallCaps/>
          <w:color w:val="auto"/>
          <w:kern w:val="0"/>
          <w:sz w:val="24"/>
          <w:szCs w:val="24"/>
        </w:rPr>
      </w:pPr>
      <w:r w:rsidRPr="00C71704">
        <w:rPr>
          <w:i/>
          <w:sz w:val="24"/>
          <w:szCs w:val="24"/>
        </w:rPr>
        <w:t>“Know for certain that your offspring will be sojourners in a land that is not theirs and will be servants there, and they will be afflicted for four hundred year</w:t>
      </w:r>
      <w:r w:rsidR="00C71704" w:rsidRPr="00C71704">
        <w:rPr>
          <w:i/>
          <w:sz w:val="24"/>
          <w:szCs w:val="24"/>
        </w:rPr>
        <w:t>s.”</w:t>
      </w:r>
      <w:r w:rsidR="00C71704" w:rsidRPr="00C71704">
        <w:rPr>
          <w:sz w:val="24"/>
          <w:szCs w:val="24"/>
        </w:rPr>
        <w:t xml:space="preserve"> (Ge</w:t>
      </w:r>
      <w:r w:rsidR="001051A5">
        <w:rPr>
          <w:sz w:val="24"/>
          <w:szCs w:val="24"/>
        </w:rPr>
        <w:t>n.</w:t>
      </w:r>
      <w:r w:rsidR="00C71704" w:rsidRPr="00C71704">
        <w:rPr>
          <w:sz w:val="24"/>
          <w:szCs w:val="24"/>
        </w:rPr>
        <w:t xml:space="preserve"> 15:5–13)</w:t>
      </w:r>
    </w:p>
    <w:p w:rsidR="00C71704" w:rsidRPr="00C71704" w:rsidRDefault="00A41C02" w:rsidP="00C71704">
      <w:pPr>
        <w:pStyle w:val="ListParagraph"/>
        <w:numPr>
          <w:ilvl w:val="1"/>
          <w:numId w:val="1"/>
        </w:numPr>
        <w:rPr>
          <w:smallCaps/>
          <w:color w:val="auto"/>
          <w:kern w:val="0"/>
          <w:sz w:val="24"/>
          <w:szCs w:val="24"/>
        </w:rPr>
      </w:pPr>
      <w:r w:rsidRPr="00C71704">
        <w:rPr>
          <w:sz w:val="24"/>
          <w:szCs w:val="24"/>
        </w:rPr>
        <w:t>M</w:t>
      </w:r>
      <w:r w:rsidR="00C71704" w:rsidRPr="00C71704">
        <w:rPr>
          <w:sz w:val="24"/>
          <w:szCs w:val="24"/>
        </w:rPr>
        <w:t xml:space="preserve">oses was born of Hebrew parents, hidden in the Nile River by his mother and sister, rescued by </w:t>
      </w:r>
      <w:r w:rsidRPr="00C71704">
        <w:rPr>
          <w:sz w:val="24"/>
          <w:szCs w:val="24"/>
        </w:rPr>
        <w:t xml:space="preserve">the </w:t>
      </w:r>
      <w:r w:rsidR="00CE2EE7">
        <w:rPr>
          <w:sz w:val="24"/>
          <w:szCs w:val="24"/>
        </w:rPr>
        <w:t>d</w:t>
      </w:r>
      <w:r w:rsidRPr="00C71704">
        <w:rPr>
          <w:sz w:val="24"/>
          <w:szCs w:val="24"/>
        </w:rPr>
        <w:t>aughter of Pharaoh</w:t>
      </w:r>
      <w:r w:rsidR="00C71704" w:rsidRPr="00C71704">
        <w:rPr>
          <w:sz w:val="24"/>
          <w:szCs w:val="24"/>
        </w:rPr>
        <w:t xml:space="preserve">. </w:t>
      </w:r>
      <w:r w:rsidR="00CE2EE7">
        <w:rPr>
          <w:sz w:val="24"/>
          <w:szCs w:val="24"/>
        </w:rPr>
        <w:t>He was r</w:t>
      </w:r>
      <w:r w:rsidR="00C71704" w:rsidRPr="00C71704">
        <w:rPr>
          <w:sz w:val="24"/>
          <w:szCs w:val="24"/>
        </w:rPr>
        <w:t xml:space="preserve">aised </w:t>
      </w:r>
      <w:r w:rsidRPr="00C71704">
        <w:rPr>
          <w:sz w:val="24"/>
          <w:szCs w:val="24"/>
        </w:rPr>
        <w:t xml:space="preserve">in Pharaoh’s own household. </w:t>
      </w:r>
    </w:p>
    <w:p w:rsidR="00C71704" w:rsidRPr="00C71704" w:rsidRDefault="00A41C02" w:rsidP="00C71704">
      <w:pPr>
        <w:pStyle w:val="ListParagraph"/>
        <w:numPr>
          <w:ilvl w:val="1"/>
          <w:numId w:val="1"/>
        </w:numPr>
        <w:rPr>
          <w:smallCaps/>
          <w:color w:val="auto"/>
          <w:kern w:val="0"/>
          <w:sz w:val="24"/>
          <w:szCs w:val="24"/>
        </w:rPr>
      </w:pPr>
      <w:r w:rsidRPr="00C71704">
        <w:rPr>
          <w:sz w:val="24"/>
          <w:szCs w:val="24"/>
        </w:rPr>
        <w:t>Moses</w:t>
      </w:r>
      <w:r w:rsidR="00CE2EE7">
        <w:rPr>
          <w:sz w:val="24"/>
          <w:szCs w:val="24"/>
        </w:rPr>
        <w:t xml:space="preserve"> is</w:t>
      </w:r>
      <w:r w:rsidRPr="00C71704">
        <w:rPr>
          <w:sz w:val="24"/>
          <w:szCs w:val="24"/>
        </w:rPr>
        <w:t xml:space="preserve"> an Egyptian name </w:t>
      </w:r>
      <w:r w:rsidR="002721B5">
        <w:rPr>
          <w:sz w:val="24"/>
          <w:szCs w:val="24"/>
        </w:rPr>
        <w:t>that</w:t>
      </w:r>
      <w:r w:rsidRPr="00C71704">
        <w:rPr>
          <w:sz w:val="24"/>
          <w:szCs w:val="24"/>
        </w:rPr>
        <w:t xml:space="preserve"> means “To draw out.” </w:t>
      </w:r>
    </w:p>
    <w:p w:rsidR="00C71704" w:rsidRPr="00C71704" w:rsidRDefault="00C71704" w:rsidP="00C71704">
      <w:pPr>
        <w:pStyle w:val="ListParagraph"/>
        <w:numPr>
          <w:ilvl w:val="1"/>
          <w:numId w:val="1"/>
        </w:numPr>
        <w:rPr>
          <w:smallCaps/>
          <w:color w:val="auto"/>
          <w:kern w:val="0"/>
          <w:sz w:val="24"/>
          <w:szCs w:val="24"/>
        </w:rPr>
      </w:pPr>
      <w:r w:rsidRPr="00C71704">
        <w:rPr>
          <w:sz w:val="24"/>
          <w:szCs w:val="24"/>
        </w:rPr>
        <w:t xml:space="preserve">His </w:t>
      </w:r>
      <w:r w:rsidR="00CE2EE7">
        <w:rPr>
          <w:sz w:val="24"/>
          <w:szCs w:val="24"/>
        </w:rPr>
        <w:t>m</w:t>
      </w:r>
      <w:r w:rsidRPr="00C71704">
        <w:rPr>
          <w:sz w:val="24"/>
          <w:szCs w:val="24"/>
        </w:rPr>
        <w:t xml:space="preserve">other served as his wet nurse—keeping the connection between Moses and his people. </w:t>
      </w:r>
    </w:p>
    <w:p w:rsidR="00C71704" w:rsidRPr="00C71704" w:rsidRDefault="00C71704" w:rsidP="00C71704">
      <w:pPr>
        <w:pStyle w:val="ListParagraph"/>
        <w:numPr>
          <w:ilvl w:val="1"/>
          <w:numId w:val="1"/>
        </w:numPr>
        <w:rPr>
          <w:smallCaps/>
          <w:color w:val="auto"/>
          <w:kern w:val="0"/>
          <w:sz w:val="24"/>
          <w:szCs w:val="24"/>
        </w:rPr>
      </w:pPr>
      <w:r w:rsidRPr="00C71704">
        <w:rPr>
          <w:sz w:val="24"/>
          <w:szCs w:val="24"/>
        </w:rPr>
        <w:t xml:space="preserve">Murdered an Egyptian </w:t>
      </w:r>
      <w:r w:rsidR="00CE2EE7">
        <w:rPr>
          <w:sz w:val="24"/>
          <w:szCs w:val="24"/>
        </w:rPr>
        <w:t>t</w:t>
      </w:r>
      <w:r w:rsidRPr="00C71704">
        <w:rPr>
          <w:sz w:val="24"/>
          <w:szCs w:val="24"/>
        </w:rPr>
        <w:t xml:space="preserve">askmaster for beating a Hebrew </w:t>
      </w:r>
      <w:r w:rsidR="00CE2EE7">
        <w:rPr>
          <w:sz w:val="24"/>
          <w:szCs w:val="24"/>
        </w:rPr>
        <w:t>s</w:t>
      </w:r>
      <w:r w:rsidRPr="00C71704">
        <w:rPr>
          <w:sz w:val="24"/>
          <w:szCs w:val="24"/>
        </w:rPr>
        <w:t xml:space="preserve">lave. </w:t>
      </w:r>
    </w:p>
    <w:p w:rsidR="00C71704" w:rsidRPr="00C71704" w:rsidRDefault="00C71704" w:rsidP="00A41C02">
      <w:pPr>
        <w:pStyle w:val="ListParagraph"/>
        <w:numPr>
          <w:ilvl w:val="1"/>
          <w:numId w:val="1"/>
        </w:numPr>
        <w:rPr>
          <w:smallCaps/>
          <w:color w:val="auto"/>
          <w:kern w:val="0"/>
          <w:sz w:val="24"/>
          <w:szCs w:val="24"/>
        </w:rPr>
      </w:pPr>
      <w:r w:rsidRPr="00C71704">
        <w:rPr>
          <w:sz w:val="24"/>
          <w:szCs w:val="24"/>
        </w:rPr>
        <w:t xml:space="preserve">Fled </w:t>
      </w:r>
      <w:r w:rsidR="00A41C02" w:rsidRPr="00C71704">
        <w:rPr>
          <w:sz w:val="24"/>
          <w:szCs w:val="24"/>
        </w:rPr>
        <w:t>the palace, and the city, and Egypt</w:t>
      </w:r>
      <w:r w:rsidR="00CE2EE7">
        <w:rPr>
          <w:sz w:val="24"/>
          <w:szCs w:val="24"/>
        </w:rPr>
        <w:t>,</w:t>
      </w:r>
      <w:r w:rsidR="00A41C02" w:rsidRPr="00C71704">
        <w:rPr>
          <w:sz w:val="24"/>
          <w:szCs w:val="24"/>
        </w:rPr>
        <w:t xml:space="preserve"> and ran into the wilderness of Midian to escape execution.</w:t>
      </w:r>
    </w:p>
    <w:p w:rsidR="00C71704" w:rsidRPr="00C71704" w:rsidRDefault="00A41C02" w:rsidP="00C71704">
      <w:pPr>
        <w:pStyle w:val="ListParagraph"/>
        <w:numPr>
          <w:ilvl w:val="1"/>
          <w:numId w:val="1"/>
        </w:numPr>
        <w:rPr>
          <w:smallCaps/>
          <w:color w:val="auto"/>
          <w:kern w:val="0"/>
          <w:sz w:val="24"/>
          <w:szCs w:val="24"/>
        </w:rPr>
      </w:pPr>
      <w:r w:rsidRPr="00C71704">
        <w:rPr>
          <w:sz w:val="24"/>
          <w:szCs w:val="24"/>
        </w:rPr>
        <w:lastRenderedPageBreak/>
        <w:t xml:space="preserve">Moses lived in the </w:t>
      </w:r>
      <w:r w:rsidRPr="00C71704">
        <w:rPr>
          <w:sz w:val="24"/>
          <w:szCs w:val="24"/>
          <w:u w:val="single"/>
        </w:rPr>
        <w:t xml:space="preserve">Midianite </w:t>
      </w:r>
      <w:r w:rsidR="00CE2EE7">
        <w:rPr>
          <w:sz w:val="24"/>
          <w:szCs w:val="24"/>
          <w:u w:val="single"/>
        </w:rPr>
        <w:t>w</w:t>
      </w:r>
      <w:r w:rsidRPr="00C71704">
        <w:rPr>
          <w:sz w:val="24"/>
          <w:szCs w:val="24"/>
          <w:u w:val="single"/>
        </w:rPr>
        <w:t>ilderness</w:t>
      </w:r>
      <w:r w:rsidR="0097795B">
        <w:rPr>
          <w:sz w:val="24"/>
          <w:szCs w:val="24"/>
        </w:rPr>
        <w:t xml:space="preserve"> for about forty</w:t>
      </w:r>
      <w:r w:rsidRPr="00C71704">
        <w:rPr>
          <w:sz w:val="24"/>
          <w:szCs w:val="24"/>
        </w:rPr>
        <w:t xml:space="preserve"> years. During that period</w:t>
      </w:r>
      <w:r w:rsidR="0097795B">
        <w:rPr>
          <w:sz w:val="24"/>
          <w:szCs w:val="24"/>
        </w:rPr>
        <w:t xml:space="preserve"> </w:t>
      </w:r>
      <w:r w:rsidR="00CE2EE7">
        <w:rPr>
          <w:sz w:val="24"/>
          <w:szCs w:val="24"/>
        </w:rPr>
        <w:t>of</w:t>
      </w:r>
      <w:r w:rsidR="002721B5">
        <w:rPr>
          <w:sz w:val="24"/>
          <w:szCs w:val="24"/>
        </w:rPr>
        <w:t xml:space="preserve"> </w:t>
      </w:r>
      <w:r w:rsidRPr="00C71704">
        <w:rPr>
          <w:sz w:val="24"/>
          <w:szCs w:val="24"/>
        </w:rPr>
        <w:t>time he got married and raised a family.</w:t>
      </w:r>
    </w:p>
    <w:p w:rsidR="00C71704" w:rsidRPr="00C71704" w:rsidRDefault="00A41C02" w:rsidP="00A41C02">
      <w:pPr>
        <w:pStyle w:val="ListParagraph"/>
        <w:numPr>
          <w:ilvl w:val="1"/>
          <w:numId w:val="1"/>
        </w:numPr>
        <w:rPr>
          <w:smallCaps/>
          <w:color w:val="auto"/>
          <w:kern w:val="0"/>
          <w:sz w:val="24"/>
          <w:szCs w:val="24"/>
        </w:rPr>
      </w:pPr>
      <w:r w:rsidRPr="00C71704">
        <w:rPr>
          <w:sz w:val="24"/>
          <w:szCs w:val="24"/>
        </w:rPr>
        <w:t>The Israelites groaned under their slavery, and cried out</w:t>
      </w:r>
      <w:r w:rsidR="00C71704" w:rsidRPr="00C71704">
        <w:rPr>
          <w:sz w:val="24"/>
          <w:szCs w:val="24"/>
        </w:rPr>
        <w:t xml:space="preserve"> to God</w:t>
      </w:r>
      <w:r w:rsidRPr="00C71704">
        <w:rPr>
          <w:sz w:val="24"/>
          <w:szCs w:val="24"/>
        </w:rPr>
        <w:t xml:space="preserve">. </w:t>
      </w:r>
      <w:r w:rsidR="00C71704" w:rsidRPr="00C71704">
        <w:rPr>
          <w:sz w:val="24"/>
          <w:szCs w:val="24"/>
        </w:rPr>
        <w:t xml:space="preserve">Their </w:t>
      </w:r>
      <w:r w:rsidRPr="00C71704">
        <w:rPr>
          <w:sz w:val="24"/>
          <w:szCs w:val="24"/>
        </w:rPr>
        <w:t xml:space="preserve">cry for help rose up to God and </w:t>
      </w:r>
      <w:r w:rsidR="00C71704" w:rsidRPr="00C71704">
        <w:rPr>
          <w:sz w:val="24"/>
          <w:szCs w:val="24"/>
        </w:rPr>
        <w:t xml:space="preserve">the Lord appeared to Moses in the Burning Bush. </w:t>
      </w:r>
      <w:r w:rsidR="00CE2EE7">
        <w:rPr>
          <w:sz w:val="24"/>
          <w:szCs w:val="24"/>
        </w:rPr>
        <w:t>“</w:t>
      </w:r>
      <w:r w:rsidRPr="00C71704">
        <w:rPr>
          <w:i/>
          <w:sz w:val="24"/>
          <w:szCs w:val="24"/>
        </w:rPr>
        <w:t>Take off your shoes, for you are on Holy Ground. I have heard my people’s cry, and I will send you to Pharaoh that you may bring my children out of the land of Egypt so that they may serve me.</w:t>
      </w:r>
      <w:r w:rsidRPr="00C71704">
        <w:rPr>
          <w:sz w:val="24"/>
          <w:szCs w:val="24"/>
        </w:rPr>
        <w:t xml:space="preserve"> </w:t>
      </w:r>
      <w:r w:rsidR="00CE2EE7">
        <w:rPr>
          <w:sz w:val="24"/>
          <w:szCs w:val="24"/>
        </w:rPr>
        <w:t>“</w:t>
      </w:r>
    </w:p>
    <w:p w:rsidR="00C71704" w:rsidRPr="00C71704" w:rsidRDefault="00A41C02" w:rsidP="00C71704">
      <w:pPr>
        <w:pStyle w:val="ListParagraph"/>
        <w:numPr>
          <w:ilvl w:val="1"/>
          <w:numId w:val="1"/>
        </w:numPr>
        <w:rPr>
          <w:smallCaps/>
          <w:color w:val="auto"/>
          <w:kern w:val="0"/>
          <w:sz w:val="24"/>
          <w:szCs w:val="24"/>
        </w:rPr>
      </w:pPr>
      <w:r w:rsidRPr="00C71704">
        <w:rPr>
          <w:i/>
          <w:sz w:val="24"/>
          <w:szCs w:val="24"/>
        </w:rPr>
        <w:t>“I am who I am,” …tell them that “I am” has sent you. (Exodus 3:14)</w:t>
      </w:r>
    </w:p>
    <w:p w:rsidR="00C71704" w:rsidRPr="00C71704" w:rsidRDefault="00A41C02" w:rsidP="00C71704">
      <w:pPr>
        <w:pStyle w:val="ListParagraph"/>
        <w:numPr>
          <w:ilvl w:val="1"/>
          <w:numId w:val="1"/>
        </w:numPr>
        <w:rPr>
          <w:smallCaps/>
          <w:color w:val="auto"/>
          <w:kern w:val="0"/>
          <w:sz w:val="24"/>
          <w:szCs w:val="24"/>
        </w:rPr>
      </w:pPr>
      <w:r w:rsidRPr="00C71704">
        <w:rPr>
          <w:sz w:val="24"/>
          <w:szCs w:val="24"/>
        </w:rPr>
        <w:t xml:space="preserve">God sent Moses and his brother Aaron to meet the Pharaoh—King of Egypt. </w:t>
      </w:r>
    </w:p>
    <w:p w:rsidR="00C71704" w:rsidRPr="00C71704" w:rsidRDefault="002721B5" w:rsidP="00C71704">
      <w:pPr>
        <w:pStyle w:val="ListParagraph"/>
        <w:numPr>
          <w:ilvl w:val="1"/>
          <w:numId w:val="1"/>
        </w:numPr>
        <w:rPr>
          <w:smallCaps/>
          <w:color w:val="auto"/>
          <w:kern w:val="0"/>
          <w:sz w:val="24"/>
          <w:szCs w:val="24"/>
        </w:rPr>
      </w:pPr>
      <w:r>
        <w:rPr>
          <w:sz w:val="24"/>
          <w:szCs w:val="24"/>
        </w:rPr>
        <w:t>Ten</w:t>
      </w:r>
      <w:r w:rsidR="00C71704" w:rsidRPr="00C71704">
        <w:rPr>
          <w:sz w:val="24"/>
          <w:szCs w:val="24"/>
        </w:rPr>
        <w:t xml:space="preserve"> </w:t>
      </w:r>
      <w:r w:rsidR="00A41C02" w:rsidRPr="00C71704">
        <w:rPr>
          <w:sz w:val="24"/>
          <w:szCs w:val="24"/>
        </w:rPr>
        <w:t>Plagues</w:t>
      </w:r>
      <w:r w:rsidR="00CE2EE7">
        <w:rPr>
          <w:sz w:val="24"/>
          <w:szCs w:val="24"/>
        </w:rPr>
        <w:t>.</w:t>
      </w:r>
      <w:r w:rsidR="00A41C02" w:rsidRPr="00C71704">
        <w:rPr>
          <w:sz w:val="24"/>
          <w:szCs w:val="24"/>
        </w:rPr>
        <w:t xml:space="preserve"> </w:t>
      </w:r>
    </w:p>
    <w:p w:rsidR="00C71704" w:rsidRPr="00C71704" w:rsidRDefault="00C71704" w:rsidP="00C71704">
      <w:pPr>
        <w:pStyle w:val="ListParagraph"/>
        <w:numPr>
          <w:ilvl w:val="1"/>
          <w:numId w:val="1"/>
        </w:numPr>
        <w:rPr>
          <w:smallCaps/>
          <w:color w:val="auto"/>
          <w:kern w:val="0"/>
          <w:sz w:val="24"/>
          <w:szCs w:val="24"/>
        </w:rPr>
      </w:pPr>
      <w:r w:rsidRPr="00C71704">
        <w:rPr>
          <w:sz w:val="24"/>
          <w:szCs w:val="24"/>
        </w:rPr>
        <w:t>P</w:t>
      </w:r>
      <w:r w:rsidR="00A41C02" w:rsidRPr="00C71704">
        <w:rPr>
          <w:sz w:val="24"/>
          <w:szCs w:val="24"/>
        </w:rPr>
        <w:t>assover</w:t>
      </w:r>
      <w:r w:rsidR="00CE2EE7">
        <w:rPr>
          <w:sz w:val="24"/>
          <w:szCs w:val="24"/>
        </w:rPr>
        <w:t>.</w:t>
      </w:r>
      <w:r w:rsidR="00A41C02" w:rsidRPr="00C71704">
        <w:rPr>
          <w:sz w:val="24"/>
          <w:szCs w:val="24"/>
        </w:rPr>
        <w:t xml:space="preserve"> </w:t>
      </w:r>
    </w:p>
    <w:p w:rsidR="00C71704" w:rsidRPr="00C71704" w:rsidRDefault="00C71704" w:rsidP="00C71704">
      <w:pPr>
        <w:pStyle w:val="ListParagraph"/>
        <w:numPr>
          <w:ilvl w:val="1"/>
          <w:numId w:val="1"/>
        </w:numPr>
        <w:rPr>
          <w:smallCaps/>
          <w:color w:val="auto"/>
          <w:kern w:val="0"/>
          <w:sz w:val="24"/>
          <w:szCs w:val="24"/>
        </w:rPr>
      </w:pPr>
      <w:r w:rsidRPr="00C71704">
        <w:rPr>
          <w:sz w:val="24"/>
          <w:szCs w:val="24"/>
        </w:rPr>
        <w:t>Approximately</w:t>
      </w:r>
      <w:r w:rsidR="00A41C02" w:rsidRPr="00C71704">
        <w:rPr>
          <w:sz w:val="24"/>
          <w:szCs w:val="24"/>
        </w:rPr>
        <w:t xml:space="preserve"> 600,000 men (some of whom were not Israelites), along with their wives and children</w:t>
      </w:r>
      <w:r w:rsidRPr="00C71704">
        <w:rPr>
          <w:sz w:val="24"/>
          <w:szCs w:val="24"/>
        </w:rPr>
        <w:t xml:space="preserve"> left Egypt </w:t>
      </w:r>
      <w:r w:rsidR="00A41C02" w:rsidRPr="00C71704">
        <w:rPr>
          <w:sz w:val="24"/>
          <w:szCs w:val="24"/>
        </w:rPr>
        <w:t xml:space="preserve">(Ex. 12:37-39) 430 years (to the day) after arriving. </w:t>
      </w:r>
    </w:p>
    <w:p w:rsidR="00C71704" w:rsidRPr="00C71704" w:rsidRDefault="00A41C02" w:rsidP="00C71704">
      <w:pPr>
        <w:pStyle w:val="ListParagraph"/>
        <w:numPr>
          <w:ilvl w:val="1"/>
          <w:numId w:val="1"/>
        </w:numPr>
        <w:rPr>
          <w:smallCaps/>
          <w:color w:val="auto"/>
          <w:kern w:val="0"/>
          <w:sz w:val="24"/>
          <w:szCs w:val="24"/>
        </w:rPr>
      </w:pPr>
      <w:r w:rsidRPr="00C71704">
        <w:rPr>
          <w:sz w:val="24"/>
          <w:szCs w:val="24"/>
        </w:rPr>
        <w:t xml:space="preserve">Red Sea. </w:t>
      </w:r>
    </w:p>
    <w:p w:rsidR="00C71704" w:rsidRPr="00C71704" w:rsidRDefault="00C71704" w:rsidP="00C71704">
      <w:pPr>
        <w:pStyle w:val="ListParagraph"/>
        <w:numPr>
          <w:ilvl w:val="0"/>
          <w:numId w:val="1"/>
        </w:numPr>
        <w:rPr>
          <w:rFonts w:ascii="Papyrus" w:hAnsi="Papyrus"/>
          <w:smallCaps/>
          <w:color w:val="auto"/>
          <w:kern w:val="0"/>
          <w:sz w:val="24"/>
          <w:szCs w:val="24"/>
        </w:rPr>
      </w:pPr>
      <w:r w:rsidRPr="00C71704">
        <w:rPr>
          <w:rFonts w:ascii="Papyrus" w:hAnsi="Papyrus"/>
          <w:smallCaps/>
          <w:sz w:val="24"/>
          <w:szCs w:val="24"/>
        </w:rPr>
        <w:t>The Exodus S</w:t>
      </w:r>
      <w:r w:rsidR="00A41C02" w:rsidRPr="00C71704">
        <w:rPr>
          <w:rFonts w:ascii="Papyrus" w:hAnsi="Papyrus"/>
          <w:smallCaps/>
          <w:sz w:val="24"/>
          <w:szCs w:val="24"/>
        </w:rPr>
        <w:t>tory</w:t>
      </w:r>
      <w:r w:rsidRPr="00C71704">
        <w:rPr>
          <w:rFonts w:ascii="Papyrus" w:hAnsi="Papyrus"/>
          <w:smallCaps/>
          <w:sz w:val="24"/>
          <w:szCs w:val="24"/>
        </w:rPr>
        <w:t>: Two</w:t>
      </w:r>
      <w:r w:rsidR="00CE2EE7">
        <w:rPr>
          <w:rFonts w:ascii="Papyrus" w:hAnsi="Papyrus"/>
          <w:smallCaps/>
          <w:sz w:val="24"/>
          <w:szCs w:val="24"/>
        </w:rPr>
        <w:t>-</w:t>
      </w:r>
      <w:r w:rsidRPr="00C71704">
        <w:rPr>
          <w:rFonts w:ascii="Papyrus" w:hAnsi="Papyrus"/>
          <w:smallCaps/>
          <w:sz w:val="24"/>
          <w:szCs w:val="24"/>
        </w:rPr>
        <w:t xml:space="preserve">Part Story </w:t>
      </w:r>
    </w:p>
    <w:p w:rsidR="00C71704" w:rsidRPr="00C71704" w:rsidRDefault="00A41C02" w:rsidP="00C71704">
      <w:pPr>
        <w:pStyle w:val="ListParagraph"/>
        <w:numPr>
          <w:ilvl w:val="1"/>
          <w:numId w:val="1"/>
        </w:numPr>
        <w:rPr>
          <w:smallCaps/>
          <w:color w:val="auto"/>
          <w:kern w:val="0"/>
          <w:sz w:val="24"/>
          <w:szCs w:val="24"/>
        </w:rPr>
      </w:pPr>
      <w:r w:rsidRPr="00C71704">
        <w:rPr>
          <w:sz w:val="24"/>
          <w:szCs w:val="24"/>
        </w:rPr>
        <w:t xml:space="preserve">It is first a story of liberation from bondage and into the service of the true God. </w:t>
      </w:r>
    </w:p>
    <w:p w:rsidR="00C71704" w:rsidRPr="00C71704" w:rsidRDefault="00A41C02" w:rsidP="00C71704">
      <w:pPr>
        <w:pStyle w:val="ListParagraph"/>
        <w:numPr>
          <w:ilvl w:val="1"/>
          <w:numId w:val="1"/>
        </w:numPr>
        <w:rPr>
          <w:smallCaps/>
          <w:color w:val="auto"/>
          <w:kern w:val="0"/>
          <w:sz w:val="24"/>
          <w:szCs w:val="24"/>
        </w:rPr>
      </w:pPr>
      <w:r w:rsidRPr="00C71704">
        <w:rPr>
          <w:sz w:val="24"/>
          <w:szCs w:val="24"/>
        </w:rPr>
        <w:t xml:space="preserve">The second part of the story is the story of how God defined his relationship to the people through the giving of the law. </w:t>
      </w:r>
    </w:p>
    <w:p w:rsidR="00C71704" w:rsidRPr="00C71704" w:rsidRDefault="00A41C02" w:rsidP="00C71704">
      <w:pPr>
        <w:pStyle w:val="ListParagraph"/>
        <w:numPr>
          <w:ilvl w:val="1"/>
          <w:numId w:val="1"/>
        </w:numPr>
        <w:rPr>
          <w:smallCaps/>
          <w:color w:val="auto"/>
          <w:kern w:val="0"/>
          <w:sz w:val="24"/>
          <w:szCs w:val="24"/>
        </w:rPr>
      </w:pPr>
      <w:r w:rsidRPr="00C71704">
        <w:rPr>
          <w:sz w:val="24"/>
          <w:szCs w:val="24"/>
        </w:rPr>
        <w:t xml:space="preserve">Three months after the escape of the Hebrew people from slavery in Egypt, </w:t>
      </w:r>
      <w:r w:rsidR="00CE2EE7">
        <w:rPr>
          <w:sz w:val="24"/>
          <w:szCs w:val="24"/>
        </w:rPr>
        <w:t>t</w:t>
      </w:r>
      <w:r w:rsidRPr="00C71704">
        <w:rPr>
          <w:sz w:val="24"/>
          <w:szCs w:val="24"/>
        </w:rPr>
        <w:t xml:space="preserve">he Israelites entered the wilderness and came to the foot of Mt. Sinai.  </w:t>
      </w:r>
    </w:p>
    <w:p w:rsidR="00C71704" w:rsidRPr="00C71704" w:rsidRDefault="00A41C02" w:rsidP="00C71704">
      <w:pPr>
        <w:pStyle w:val="ListParagraph"/>
        <w:numPr>
          <w:ilvl w:val="1"/>
          <w:numId w:val="1"/>
        </w:numPr>
        <w:rPr>
          <w:smallCaps/>
          <w:color w:val="auto"/>
          <w:kern w:val="0"/>
          <w:sz w:val="24"/>
          <w:szCs w:val="24"/>
        </w:rPr>
      </w:pPr>
      <w:r w:rsidRPr="00C71704">
        <w:rPr>
          <w:sz w:val="24"/>
          <w:szCs w:val="24"/>
        </w:rPr>
        <w:t>The Ten Commandments</w:t>
      </w:r>
      <w:r w:rsidR="00C71704" w:rsidRPr="00C71704">
        <w:rPr>
          <w:sz w:val="24"/>
          <w:szCs w:val="24"/>
        </w:rPr>
        <w:t xml:space="preserve"> </w:t>
      </w:r>
      <w:r w:rsidRPr="00C71704">
        <w:rPr>
          <w:sz w:val="24"/>
          <w:szCs w:val="24"/>
        </w:rPr>
        <w:t xml:space="preserve">cemented the covenant relationship God made with his people. </w:t>
      </w:r>
    </w:p>
    <w:p w:rsidR="00C71704" w:rsidRPr="00C71704" w:rsidRDefault="00A41C02" w:rsidP="00C71704">
      <w:pPr>
        <w:pStyle w:val="ListParagraph"/>
        <w:numPr>
          <w:ilvl w:val="1"/>
          <w:numId w:val="1"/>
        </w:numPr>
        <w:rPr>
          <w:smallCaps/>
          <w:color w:val="auto"/>
          <w:kern w:val="0"/>
          <w:sz w:val="24"/>
          <w:szCs w:val="24"/>
        </w:rPr>
      </w:pPr>
      <w:r w:rsidRPr="00C71704">
        <w:rPr>
          <w:sz w:val="24"/>
          <w:szCs w:val="24"/>
        </w:rPr>
        <w:t xml:space="preserve">Along with the </w:t>
      </w:r>
      <w:r w:rsidR="00CE2EE7">
        <w:rPr>
          <w:sz w:val="24"/>
          <w:szCs w:val="24"/>
        </w:rPr>
        <w:t>Ten</w:t>
      </w:r>
      <w:r w:rsidRPr="00C71704">
        <w:rPr>
          <w:sz w:val="24"/>
          <w:szCs w:val="24"/>
        </w:rPr>
        <w:t xml:space="preserve"> Commandments, God gave his people more specific moral laws about everything from gossip, to usury, to incest, to homosexuality</w:t>
      </w:r>
      <w:r w:rsidR="00CE2EE7">
        <w:rPr>
          <w:sz w:val="24"/>
          <w:szCs w:val="24"/>
        </w:rPr>
        <w:t>,</w:t>
      </w:r>
      <w:r w:rsidRPr="00C71704">
        <w:rPr>
          <w:sz w:val="24"/>
          <w:szCs w:val="24"/>
        </w:rPr>
        <w:t xml:space="preserve"> to witchcraft, as well as the ceremonial laws of worship and sacrifice and the civil laws directed </w:t>
      </w:r>
      <w:r w:rsidR="00CE2EE7">
        <w:rPr>
          <w:sz w:val="24"/>
          <w:szCs w:val="24"/>
        </w:rPr>
        <w:t xml:space="preserve">to </w:t>
      </w:r>
      <w:r w:rsidRPr="00C71704">
        <w:rPr>
          <w:sz w:val="24"/>
          <w:szCs w:val="24"/>
        </w:rPr>
        <w:t>Israel when it was a political kingdom</w:t>
      </w:r>
      <w:r w:rsidR="00C71704" w:rsidRPr="00C71704">
        <w:rPr>
          <w:sz w:val="24"/>
          <w:szCs w:val="24"/>
        </w:rPr>
        <w:t>.</w:t>
      </w:r>
    </w:p>
    <w:p w:rsidR="0096296B" w:rsidRPr="00C71704" w:rsidRDefault="00C71704" w:rsidP="00C71704">
      <w:pPr>
        <w:pStyle w:val="NoSpacing"/>
        <w:numPr>
          <w:ilvl w:val="0"/>
          <w:numId w:val="1"/>
        </w:numPr>
        <w:rPr>
          <w:rFonts w:ascii="Papyrus" w:hAnsi="Papyrus"/>
          <w:szCs w:val="24"/>
        </w:rPr>
      </w:pPr>
      <w:r w:rsidRPr="00C71704">
        <w:rPr>
          <w:rFonts w:ascii="Papyrus" w:hAnsi="Papyrus"/>
          <w:szCs w:val="24"/>
        </w:rPr>
        <w:t>NUMBERS</w:t>
      </w:r>
      <w:r w:rsidR="0096296B" w:rsidRPr="00C71704">
        <w:rPr>
          <w:rFonts w:ascii="Papyrus" w:hAnsi="Papyrus"/>
          <w:szCs w:val="24"/>
        </w:rPr>
        <w:t xml:space="preserve"> </w:t>
      </w:r>
    </w:p>
    <w:p w:rsidR="0096296B" w:rsidRPr="00C71704" w:rsidRDefault="0096296B" w:rsidP="0096296B">
      <w:pPr>
        <w:pStyle w:val="ListParagraph"/>
        <w:numPr>
          <w:ilvl w:val="1"/>
          <w:numId w:val="1"/>
        </w:numPr>
        <w:rPr>
          <w:color w:val="auto"/>
          <w:kern w:val="0"/>
          <w:sz w:val="24"/>
          <w:szCs w:val="24"/>
        </w:rPr>
      </w:pPr>
      <w:r w:rsidRPr="00C71704">
        <w:rPr>
          <w:color w:val="auto"/>
          <w:kern w:val="0"/>
          <w:sz w:val="24"/>
          <w:szCs w:val="24"/>
        </w:rPr>
        <w:t xml:space="preserve">The book begins with Israel making final preparations to leave Sinai. It then records their triumphal setting out, before relating a series of disasters in which the people grumbled about the difficulty of the journey and the impossibility of conquering Canaan. This response leads to God delaying the entry to Canaan by </w:t>
      </w:r>
      <w:r w:rsidR="0097795B">
        <w:rPr>
          <w:color w:val="auto"/>
          <w:kern w:val="0"/>
          <w:sz w:val="24"/>
          <w:szCs w:val="24"/>
        </w:rPr>
        <w:t>forty</w:t>
      </w:r>
      <w:r w:rsidRPr="00C71704">
        <w:rPr>
          <w:color w:val="auto"/>
          <w:kern w:val="0"/>
          <w:sz w:val="24"/>
          <w:szCs w:val="24"/>
        </w:rPr>
        <w:t xml:space="preserve"> years. The closing chapters of the book tell how the people at last set out again and reached the banks of the Jordan, poised to cross into the land promised to their forefathers.</w:t>
      </w:r>
    </w:p>
    <w:p w:rsidR="0096296B" w:rsidRPr="00C71704" w:rsidRDefault="0096296B" w:rsidP="0096296B">
      <w:pPr>
        <w:pStyle w:val="ListParagraph"/>
        <w:numPr>
          <w:ilvl w:val="1"/>
          <w:numId w:val="1"/>
        </w:numPr>
        <w:rPr>
          <w:color w:val="auto"/>
          <w:kern w:val="0"/>
          <w:sz w:val="24"/>
          <w:szCs w:val="24"/>
        </w:rPr>
      </w:pPr>
      <w:r w:rsidRPr="00C71704">
        <w:rPr>
          <w:color w:val="auto"/>
          <w:kern w:val="0"/>
          <w:sz w:val="24"/>
          <w:szCs w:val="24"/>
        </w:rPr>
        <w:t xml:space="preserve">The book of Numbers shows the reality of God’s presence with Israel in the cloud of fire over the tabernacle, but the repeated displays of unbelief by Israel delay the entry into Canaan and cost many lives. </w:t>
      </w:r>
    </w:p>
    <w:p w:rsidR="0096296B" w:rsidRPr="00C71704" w:rsidRDefault="0096296B" w:rsidP="0096296B">
      <w:pPr>
        <w:pStyle w:val="ListParagraph"/>
        <w:numPr>
          <w:ilvl w:val="1"/>
          <w:numId w:val="1"/>
        </w:numPr>
        <w:rPr>
          <w:color w:val="auto"/>
          <w:kern w:val="0"/>
          <w:sz w:val="24"/>
          <w:szCs w:val="24"/>
        </w:rPr>
      </w:pPr>
      <w:r w:rsidRPr="00C71704">
        <w:rPr>
          <w:color w:val="auto"/>
          <w:kern w:val="0"/>
          <w:sz w:val="24"/>
          <w:szCs w:val="24"/>
        </w:rPr>
        <w:t>Numbers does not paint an entirely gloomy picture: the book encourages its readers as well as warns them. By the end of the book the people of Israel have conquered formidable opponents in the Transjordan (the land east of the Jordan River), taken possession of their territory, and are poised to cross the Jordan and enter the Promised Land. In this way</w:t>
      </w:r>
      <w:r w:rsidR="002721B5">
        <w:rPr>
          <w:color w:val="auto"/>
          <w:kern w:val="0"/>
          <w:sz w:val="24"/>
          <w:szCs w:val="24"/>
        </w:rPr>
        <w:t>,</w:t>
      </w:r>
      <w:r w:rsidRPr="00C71704">
        <w:rPr>
          <w:color w:val="auto"/>
          <w:kern w:val="0"/>
          <w:sz w:val="24"/>
          <w:szCs w:val="24"/>
        </w:rPr>
        <w:t xml:space="preserve"> the book shows how the promises to the patriarchs are being fulfilled</w:t>
      </w:r>
      <w:r w:rsidR="00CE2EE7">
        <w:rPr>
          <w:color w:val="auto"/>
          <w:kern w:val="0"/>
          <w:sz w:val="24"/>
          <w:szCs w:val="24"/>
        </w:rPr>
        <w:t>.</w:t>
      </w:r>
    </w:p>
    <w:p w:rsidR="00A41C02" w:rsidRPr="00C71704" w:rsidRDefault="00A41C02" w:rsidP="00A41C02">
      <w:pPr>
        <w:pStyle w:val="NoSpacing"/>
        <w:rPr>
          <w:szCs w:val="24"/>
        </w:rPr>
      </w:pPr>
      <w:bookmarkStart w:id="0" w:name="_GoBack"/>
      <w:bookmarkEnd w:id="0"/>
    </w:p>
    <w:sectPr w:rsidR="00A41C02" w:rsidRPr="00C71704" w:rsidSect="00243CF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B79" w:rsidRDefault="00AE3B79" w:rsidP="00A41C02">
      <w:pPr>
        <w:spacing w:after="0" w:line="240" w:lineRule="auto"/>
      </w:pPr>
      <w:r>
        <w:separator/>
      </w:r>
    </w:p>
  </w:endnote>
  <w:endnote w:type="continuationSeparator" w:id="0">
    <w:p w:rsidR="00AE3B79" w:rsidRDefault="00AE3B79" w:rsidP="00A4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B79" w:rsidRDefault="00AE3B79" w:rsidP="00A41C02">
      <w:pPr>
        <w:spacing w:after="0" w:line="240" w:lineRule="auto"/>
      </w:pPr>
      <w:r>
        <w:separator/>
      </w:r>
    </w:p>
  </w:footnote>
  <w:footnote w:type="continuationSeparator" w:id="0">
    <w:p w:rsidR="00AE3B79" w:rsidRDefault="00AE3B79" w:rsidP="00A41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79" w:rsidRDefault="00AE3B79">
    <w:pPr>
      <w:pStyle w:val="Header"/>
      <w:jc w:val="right"/>
    </w:pPr>
    <w:r>
      <w:fldChar w:fldCharType="begin"/>
    </w:r>
    <w:r>
      <w:instrText xml:space="preserve"> PAGE   \* MERGEFORMAT </w:instrText>
    </w:r>
    <w:r>
      <w:fldChar w:fldCharType="separate"/>
    </w:r>
    <w:r w:rsidR="0097795B">
      <w:rPr>
        <w:noProof/>
      </w:rPr>
      <w:t>2</w:t>
    </w:r>
    <w:r>
      <w:rPr>
        <w:noProof/>
      </w:rPr>
      <w:fldChar w:fldCharType="end"/>
    </w:r>
  </w:p>
  <w:p w:rsidR="00AE3B79" w:rsidRDefault="00AE3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C65BA"/>
    <w:multiLevelType w:val="hybridMultilevel"/>
    <w:tmpl w:val="68865D4A"/>
    <w:lvl w:ilvl="0" w:tplc="6C60032A">
      <w:start w:val="1"/>
      <w:numFmt w:val="upperRoman"/>
      <w:lvlText w:val="%1."/>
      <w:lvlJc w:val="left"/>
      <w:pPr>
        <w:ind w:left="1080" w:hanging="72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00898"/>
    <w:multiLevelType w:val="hybridMultilevel"/>
    <w:tmpl w:val="D17E5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02"/>
    <w:rsid w:val="00007280"/>
    <w:rsid w:val="0001508C"/>
    <w:rsid w:val="001051A5"/>
    <w:rsid w:val="00110C38"/>
    <w:rsid w:val="00186891"/>
    <w:rsid w:val="001C67A5"/>
    <w:rsid w:val="00243CF2"/>
    <w:rsid w:val="0025114B"/>
    <w:rsid w:val="00264C87"/>
    <w:rsid w:val="002721B5"/>
    <w:rsid w:val="002B6DD9"/>
    <w:rsid w:val="00413370"/>
    <w:rsid w:val="00511E42"/>
    <w:rsid w:val="005D27C8"/>
    <w:rsid w:val="006E01AB"/>
    <w:rsid w:val="006F4639"/>
    <w:rsid w:val="006F7498"/>
    <w:rsid w:val="0081026D"/>
    <w:rsid w:val="00824043"/>
    <w:rsid w:val="00904020"/>
    <w:rsid w:val="0096296B"/>
    <w:rsid w:val="0097795B"/>
    <w:rsid w:val="009924E7"/>
    <w:rsid w:val="00A27877"/>
    <w:rsid w:val="00A41C02"/>
    <w:rsid w:val="00A6340F"/>
    <w:rsid w:val="00AE3B79"/>
    <w:rsid w:val="00B42CB9"/>
    <w:rsid w:val="00B9010D"/>
    <w:rsid w:val="00C71704"/>
    <w:rsid w:val="00CE2EE7"/>
    <w:rsid w:val="00D64B2D"/>
    <w:rsid w:val="00D90D23"/>
    <w:rsid w:val="00DD56AA"/>
    <w:rsid w:val="00E2636C"/>
    <w:rsid w:val="00E550E5"/>
    <w:rsid w:val="00ED0914"/>
    <w:rsid w:val="00ED0E50"/>
    <w:rsid w:val="00FB092B"/>
    <w:rsid w:val="00FF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63F68"/>
  <w15:docId w15:val="{BFE62D12-F2CD-43BD-910E-21669825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6F7498"/>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qFormat/>
    <w:rsid w:val="0081026D"/>
    <w:pPr>
      <w:spacing w:after="0"/>
    </w:pPr>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paragraph" w:styleId="ListParagraph">
    <w:name w:val="List Paragraph"/>
    <w:basedOn w:val="Normal"/>
    <w:uiPriority w:val="34"/>
    <w:qFormat/>
    <w:rsid w:val="00A41C02"/>
    <w:pPr>
      <w:spacing w:after="0" w:line="240" w:lineRule="auto"/>
      <w:ind w:left="720"/>
      <w:contextualSpacing/>
    </w:pPr>
    <w:rPr>
      <w:rFonts w:eastAsia="Times New Roman"/>
      <w:color w:val="000000"/>
      <w:kern w:val="28"/>
      <w:sz w:val="20"/>
      <w:szCs w:val="20"/>
    </w:rPr>
  </w:style>
  <w:style w:type="paragraph" w:styleId="BodyText">
    <w:name w:val="Body Text"/>
    <w:basedOn w:val="Normal"/>
    <w:link w:val="BodyTextChar"/>
    <w:semiHidden/>
    <w:rsid w:val="00A41C02"/>
    <w:pPr>
      <w:spacing w:after="0" w:line="240" w:lineRule="auto"/>
    </w:pPr>
    <w:rPr>
      <w:rFonts w:eastAsia="Times New Roman"/>
      <w:szCs w:val="20"/>
    </w:rPr>
  </w:style>
  <w:style w:type="character" w:customStyle="1" w:styleId="BodyTextChar">
    <w:name w:val="Body Text Char"/>
    <w:basedOn w:val="DefaultParagraphFont"/>
    <w:link w:val="BodyText"/>
    <w:semiHidden/>
    <w:rsid w:val="00A41C02"/>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A41C02"/>
    <w:pPr>
      <w:spacing w:after="0" w:line="240" w:lineRule="auto"/>
      <w:ind w:firstLine="720"/>
      <w:jc w:val="both"/>
    </w:pPr>
    <w:rPr>
      <w:rFonts w:eastAsia="Times New Roman"/>
      <w:szCs w:val="20"/>
    </w:rPr>
  </w:style>
  <w:style w:type="character" w:customStyle="1" w:styleId="BodyTextIndentChar">
    <w:name w:val="Body Text Indent Char"/>
    <w:basedOn w:val="DefaultParagraphFont"/>
    <w:link w:val="BodyTextIndent"/>
    <w:semiHidden/>
    <w:rsid w:val="00A41C02"/>
    <w:rPr>
      <w:rFonts w:ascii="Times New Roman" w:eastAsia="Times New Roman" w:hAnsi="Times New Roman" w:cs="Times New Roman"/>
      <w:sz w:val="24"/>
      <w:szCs w:val="20"/>
    </w:rPr>
  </w:style>
  <w:style w:type="paragraph" w:styleId="BodyText2">
    <w:name w:val="Body Text 2"/>
    <w:basedOn w:val="Normal"/>
    <w:link w:val="BodyText2Char"/>
    <w:semiHidden/>
    <w:rsid w:val="00A41C02"/>
    <w:pPr>
      <w:spacing w:after="0" w:line="240" w:lineRule="auto"/>
      <w:jc w:val="both"/>
    </w:pPr>
    <w:rPr>
      <w:rFonts w:eastAsia="Times New Roman"/>
      <w:szCs w:val="20"/>
    </w:rPr>
  </w:style>
  <w:style w:type="character" w:customStyle="1" w:styleId="BodyText2Char">
    <w:name w:val="Body Text 2 Char"/>
    <w:basedOn w:val="DefaultParagraphFont"/>
    <w:link w:val="BodyText2"/>
    <w:semiHidden/>
    <w:rsid w:val="00A41C02"/>
    <w:rPr>
      <w:rFonts w:ascii="Times New Roman" w:eastAsia="Times New Roman" w:hAnsi="Times New Roman" w:cs="Times New Roman"/>
      <w:sz w:val="24"/>
      <w:szCs w:val="20"/>
    </w:rPr>
  </w:style>
  <w:style w:type="character" w:styleId="FootnoteReference">
    <w:name w:val="footnote reference"/>
    <w:basedOn w:val="DefaultParagraphFont"/>
    <w:uiPriority w:val="99"/>
    <w:unhideWhenUsed/>
    <w:rsid w:val="00A41C02"/>
    <w:rPr>
      <w:vertAlign w:val="superscript"/>
    </w:rPr>
  </w:style>
  <w:style w:type="character" w:styleId="Hyperlink">
    <w:name w:val="Hyperlink"/>
    <w:basedOn w:val="DefaultParagraphFont"/>
    <w:uiPriority w:val="99"/>
    <w:semiHidden/>
    <w:unhideWhenUsed/>
    <w:rsid w:val="00A41C02"/>
    <w:rPr>
      <w:color w:val="0000FF"/>
      <w:u w:val="single"/>
    </w:rPr>
  </w:style>
  <w:style w:type="paragraph" w:styleId="Header">
    <w:name w:val="header"/>
    <w:basedOn w:val="Normal"/>
    <w:link w:val="HeaderChar"/>
    <w:uiPriority w:val="99"/>
    <w:unhideWhenUsed/>
    <w:rsid w:val="00251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14B"/>
    <w:rPr>
      <w:rFonts w:ascii="Times New Roman" w:hAnsi="Times New Roman" w:cs="Times New Roman"/>
      <w:sz w:val="24"/>
    </w:rPr>
  </w:style>
  <w:style w:type="paragraph" w:styleId="Footer">
    <w:name w:val="footer"/>
    <w:basedOn w:val="Normal"/>
    <w:link w:val="FooterChar"/>
    <w:uiPriority w:val="99"/>
    <w:semiHidden/>
    <w:unhideWhenUsed/>
    <w:rsid w:val="002511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14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74DDC-C2ED-4446-8C49-E3354F62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882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4824</CharactersWithSpaces>
  <SharedDoc>false</SharedDoc>
  <HLinks>
    <vt:vector size="18" baseType="variant">
      <vt:variant>
        <vt:i4>1179671</vt:i4>
      </vt:variant>
      <vt:variant>
        <vt:i4>6</vt:i4>
      </vt:variant>
      <vt:variant>
        <vt:i4>0</vt:i4>
      </vt:variant>
      <vt:variant>
        <vt:i4>5</vt:i4>
      </vt:variant>
      <vt:variant>
        <vt:lpwstr>http://www.whatchristianswanttoknow.com/list-of-the-ten-plagues-in-egypt-from-the-bible/</vt:lpwstr>
      </vt:variant>
      <vt:variant>
        <vt:lpwstr>ixzz4Y6qkAvzz</vt:lpwstr>
      </vt:variant>
      <vt:variant>
        <vt:i4>589904</vt:i4>
      </vt:variant>
      <vt:variant>
        <vt:i4>3</vt:i4>
      </vt:variant>
      <vt:variant>
        <vt:i4>0</vt:i4>
      </vt:variant>
      <vt:variant>
        <vt:i4>5</vt:i4>
      </vt:variant>
      <vt:variant>
        <vt:lpwstr>https://ref.ly/logosres/esv;ref=BibleESV.Ge15.5;off=41;ctx=_outside_and_said,_$E2$80$9C~Look_$E2$80$A2toward_$E2$80$A2heaven</vt:lpwstr>
      </vt:variant>
      <vt:variant>
        <vt:lpwstr/>
      </vt:variant>
      <vt:variant>
        <vt:i4>7536686</vt:i4>
      </vt:variant>
      <vt:variant>
        <vt:i4>0</vt:i4>
      </vt:variant>
      <vt:variant>
        <vt:i4>0</vt:i4>
      </vt:variant>
      <vt:variant>
        <vt:i4>5</vt:i4>
      </vt:variant>
      <vt:variant>
        <vt:lpwstr>https://ref.ly/logosres/esv?ref=BibleESV.Is40.3&amp;off=1&amp;ctx=for+all+her+sins.+%0a+~3%C2%A0+c%EF%BB%BFA+voice+cries:%EF%BB%BF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Figueroa, Sheila</cp:lastModifiedBy>
  <cp:revision>7</cp:revision>
  <dcterms:created xsi:type="dcterms:W3CDTF">2021-09-03T13:25:00Z</dcterms:created>
  <dcterms:modified xsi:type="dcterms:W3CDTF">2021-09-07T15:31:00Z</dcterms:modified>
</cp:coreProperties>
</file>